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w:t>
      </w:r>
      <w:r w:rsidRPr="002F241A">
        <w:rPr>
          <w:rFonts w:ascii="Times New Roman" w:eastAsia="Times New Roman" w:hAnsi="Times New Roman" w:cs="Times New Roman"/>
          <w:b/>
          <w:bCs/>
          <w:sz w:val="24"/>
          <w:szCs w:val="24"/>
          <w:lang w:eastAsia="ru-RU"/>
        </w:rPr>
        <w:t xml:space="preserve">СОВЕТ  ДЕПУТАТОВ СЕЛЬСКОГО  ПОСЕЛЕНИЯ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НИЖНЕМАТРЕНСКИЙ  СЕЛЬСОВЕТ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b/>
          <w:bCs/>
          <w:sz w:val="24"/>
          <w:szCs w:val="24"/>
          <w:lang w:eastAsia="ru-RU"/>
        </w:rPr>
        <w:t>Добринского</w:t>
      </w:r>
      <w:proofErr w:type="spellEnd"/>
      <w:r w:rsidRPr="002F241A">
        <w:rPr>
          <w:rFonts w:ascii="Times New Roman" w:eastAsia="Times New Roman" w:hAnsi="Times New Roman" w:cs="Times New Roman"/>
          <w:b/>
          <w:bCs/>
          <w:sz w:val="24"/>
          <w:szCs w:val="24"/>
          <w:lang w:eastAsia="ru-RU"/>
        </w:rPr>
        <w:t xml:space="preserve"> муниципального района   Липецкой  области</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39-я  сессия  IV созыва</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gramStart"/>
      <w:r w:rsidRPr="002F241A">
        <w:rPr>
          <w:rFonts w:ascii="Times New Roman" w:eastAsia="Times New Roman" w:hAnsi="Times New Roman" w:cs="Times New Roman"/>
          <w:b/>
          <w:bCs/>
          <w:kern w:val="36"/>
          <w:sz w:val="48"/>
          <w:szCs w:val="48"/>
          <w:lang w:eastAsia="ru-RU"/>
        </w:rPr>
        <w:t>Р</w:t>
      </w:r>
      <w:proofErr w:type="gramEnd"/>
      <w:r w:rsidRPr="002F241A">
        <w:rPr>
          <w:rFonts w:ascii="Times New Roman" w:eastAsia="Times New Roman" w:hAnsi="Times New Roman" w:cs="Times New Roman"/>
          <w:b/>
          <w:bCs/>
          <w:kern w:val="36"/>
          <w:sz w:val="48"/>
          <w:szCs w:val="48"/>
          <w:lang w:eastAsia="ru-RU"/>
        </w:rPr>
        <w:t xml:space="preserve"> Е Ш Е Н И 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08.10.2012г.                                          </w:t>
      </w:r>
      <w:proofErr w:type="spellStart"/>
      <w:r w:rsidRPr="002F241A">
        <w:rPr>
          <w:rFonts w:ascii="Times New Roman" w:eastAsia="Times New Roman" w:hAnsi="Times New Roman" w:cs="Times New Roman"/>
          <w:sz w:val="24"/>
          <w:szCs w:val="24"/>
          <w:lang w:eastAsia="ru-RU"/>
        </w:rPr>
        <w:t>с.Н.Матренка</w:t>
      </w:r>
      <w:proofErr w:type="spellEnd"/>
      <w:r w:rsidRPr="002F241A">
        <w:rPr>
          <w:rFonts w:ascii="Times New Roman" w:eastAsia="Times New Roman" w:hAnsi="Times New Roman" w:cs="Times New Roman"/>
          <w:sz w:val="24"/>
          <w:szCs w:val="24"/>
          <w:lang w:eastAsia="ru-RU"/>
        </w:rPr>
        <w:t xml:space="preserve">                                               № 121- </w:t>
      </w:r>
      <w:proofErr w:type="spellStart"/>
      <w:r w:rsidRPr="002F241A">
        <w:rPr>
          <w:rFonts w:ascii="Times New Roman" w:eastAsia="Times New Roman" w:hAnsi="Times New Roman" w:cs="Times New Roman"/>
          <w:sz w:val="24"/>
          <w:szCs w:val="24"/>
          <w:lang w:eastAsia="ru-RU"/>
        </w:rPr>
        <w:t>рс</w:t>
      </w:r>
      <w:proofErr w:type="spell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О принятии Положения «О денежном содержании и </w:t>
      </w:r>
      <w:proofErr w:type="gramStart"/>
      <w:r w:rsidRPr="002F241A">
        <w:rPr>
          <w:rFonts w:ascii="Times New Roman" w:eastAsia="Times New Roman" w:hAnsi="Times New Roman" w:cs="Times New Roman"/>
          <w:b/>
          <w:bCs/>
          <w:sz w:val="24"/>
          <w:szCs w:val="24"/>
          <w:lang w:eastAsia="ru-RU"/>
        </w:rPr>
        <w:t>социальных</w:t>
      </w:r>
      <w:proofErr w:type="gramEnd"/>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F241A">
        <w:rPr>
          <w:rFonts w:ascii="Times New Roman" w:eastAsia="Times New Roman" w:hAnsi="Times New Roman" w:cs="Times New Roman"/>
          <w:b/>
          <w:bCs/>
          <w:sz w:val="24"/>
          <w:szCs w:val="24"/>
          <w:lang w:eastAsia="ru-RU"/>
        </w:rPr>
        <w:t>гарантиях</w:t>
      </w:r>
      <w:proofErr w:type="gramEnd"/>
      <w:r w:rsidRPr="002F241A">
        <w:rPr>
          <w:rFonts w:ascii="Times New Roman" w:eastAsia="Times New Roman" w:hAnsi="Times New Roman" w:cs="Times New Roman"/>
          <w:b/>
          <w:bCs/>
          <w:sz w:val="24"/>
          <w:szCs w:val="24"/>
          <w:lang w:eastAsia="ru-RU"/>
        </w:rPr>
        <w:t xml:space="preserve"> муниципальных  служащих муниципальной службы                 сельского поселения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сельсовет </w:t>
      </w:r>
      <w:proofErr w:type="spellStart"/>
      <w:r w:rsidRPr="002F241A">
        <w:rPr>
          <w:rFonts w:ascii="Times New Roman" w:eastAsia="Times New Roman" w:hAnsi="Times New Roman" w:cs="Times New Roman"/>
          <w:b/>
          <w:bCs/>
          <w:sz w:val="24"/>
          <w:szCs w:val="24"/>
          <w:lang w:eastAsia="ru-RU"/>
        </w:rPr>
        <w:t>Добринского</w:t>
      </w:r>
      <w:proofErr w:type="spellEnd"/>
      <w:r w:rsidRPr="002F241A">
        <w:rPr>
          <w:rFonts w:ascii="Times New Roman" w:eastAsia="Times New Roman" w:hAnsi="Times New Roman" w:cs="Times New Roman"/>
          <w:b/>
          <w:bCs/>
          <w:sz w:val="24"/>
          <w:szCs w:val="24"/>
          <w:lang w:eastAsia="ru-RU"/>
        </w:rPr>
        <w:t xml:space="preserve"> муниципального района Липецкой области».</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w:t>
      </w:r>
      <w:proofErr w:type="gramStart"/>
      <w:r w:rsidRPr="002F241A">
        <w:rPr>
          <w:rFonts w:ascii="Times New Roman" w:eastAsia="Times New Roman" w:hAnsi="Times New Roman" w:cs="Times New Roman"/>
          <w:sz w:val="24"/>
          <w:szCs w:val="24"/>
          <w:lang w:eastAsia="ru-RU"/>
        </w:rPr>
        <w:t xml:space="preserve">Рассмотрев внесенный главой администрации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проект «Положения «О денежном содержании и социальных гарантиях муниципальных служащих муниципальной службы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w:t>
      </w:r>
      <w:proofErr w:type="spellStart"/>
      <w:r w:rsidRPr="002F241A">
        <w:rPr>
          <w:rFonts w:ascii="Times New Roman" w:eastAsia="Times New Roman" w:hAnsi="Times New Roman" w:cs="Times New Roman"/>
          <w:sz w:val="24"/>
          <w:szCs w:val="24"/>
          <w:lang w:eastAsia="ru-RU"/>
        </w:rPr>
        <w:t>Добринского</w:t>
      </w:r>
      <w:proofErr w:type="spellEnd"/>
      <w:r w:rsidRPr="002F241A">
        <w:rPr>
          <w:rFonts w:ascii="Times New Roman" w:eastAsia="Times New Roman" w:hAnsi="Times New Roman" w:cs="Times New Roman"/>
          <w:sz w:val="24"/>
          <w:szCs w:val="24"/>
          <w:lang w:eastAsia="ru-RU"/>
        </w:rPr>
        <w:t xml:space="preserve"> муниципального района Липецкой области», руководствуясь Законом Липецкой области от 13.08.2012 г. № 58-ОЗ «О внесении изменений в Закон Липецкой области «О социальных гарантиях лиц, замещающих государственные должности Липецкой области", "О денежном содержании и социальных гарантиях государственных</w:t>
      </w:r>
      <w:proofErr w:type="gramEnd"/>
      <w:r w:rsidRPr="002F241A">
        <w:rPr>
          <w:rFonts w:ascii="Times New Roman" w:eastAsia="Times New Roman" w:hAnsi="Times New Roman" w:cs="Times New Roman"/>
          <w:sz w:val="24"/>
          <w:szCs w:val="24"/>
          <w:lang w:eastAsia="ru-RU"/>
        </w:rPr>
        <w:t xml:space="preserve"> </w:t>
      </w:r>
      <w:proofErr w:type="gramStart"/>
      <w:r w:rsidRPr="002F241A">
        <w:rPr>
          <w:rFonts w:ascii="Times New Roman" w:eastAsia="Times New Roman" w:hAnsi="Times New Roman" w:cs="Times New Roman"/>
          <w:sz w:val="24"/>
          <w:szCs w:val="24"/>
          <w:lang w:eastAsia="ru-RU"/>
        </w:rPr>
        <w:t xml:space="preserve">гражданских служащих государственной гражданской службы Липецкой области", "О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области", Уставом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учитывая решения постоянной комиссии по экономике, бюджету, местным налогам и сборам, социальным вопросам, Совет депутатов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РЕШИЛ:</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Принять «Положение «О денежном содержании и социальных гарантиях муниципальных служащих муниципальной службы</w:t>
      </w:r>
      <w:r w:rsidRPr="002F241A">
        <w:rPr>
          <w:rFonts w:ascii="Times New Roman" w:eastAsia="Times New Roman" w:hAnsi="Times New Roman" w:cs="Times New Roman"/>
          <w:b/>
          <w:bCs/>
          <w:sz w:val="24"/>
          <w:szCs w:val="24"/>
          <w:lang w:eastAsia="ru-RU"/>
        </w:rPr>
        <w:t xml:space="preserve"> </w:t>
      </w:r>
      <w:r w:rsidRPr="002F241A">
        <w:rPr>
          <w:rFonts w:ascii="Times New Roman" w:eastAsia="Times New Roman" w:hAnsi="Times New Roman" w:cs="Times New Roman"/>
          <w:sz w:val="24"/>
          <w:szCs w:val="24"/>
          <w:lang w:eastAsia="ru-RU"/>
        </w:rPr>
        <w:t xml:space="preserve">сельского поселения </w:t>
      </w:r>
      <w:proofErr w:type="spellStart"/>
      <w:r w:rsidRPr="002F241A">
        <w:rPr>
          <w:rFonts w:ascii="Times New Roman" w:eastAsia="Times New Roman" w:hAnsi="Times New Roman" w:cs="Times New Roman"/>
          <w:sz w:val="24"/>
          <w:szCs w:val="24"/>
          <w:lang w:eastAsia="ru-RU"/>
        </w:rPr>
        <w:lastRenderedPageBreak/>
        <w:t>Нижнематренский</w:t>
      </w:r>
      <w:proofErr w:type="spellEnd"/>
      <w:r w:rsidRPr="002F241A">
        <w:rPr>
          <w:rFonts w:ascii="Times New Roman" w:eastAsia="Times New Roman" w:hAnsi="Times New Roman" w:cs="Times New Roman"/>
          <w:sz w:val="24"/>
          <w:szCs w:val="24"/>
          <w:lang w:eastAsia="ru-RU"/>
        </w:rPr>
        <w:t xml:space="preserve"> сельсовет </w:t>
      </w:r>
      <w:proofErr w:type="spellStart"/>
      <w:r w:rsidRPr="002F241A">
        <w:rPr>
          <w:rFonts w:ascii="Times New Roman" w:eastAsia="Times New Roman" w:hAnsi="Times New Roman" w:cs="Times New Roman"/>
          <w:sz w:val="24"/>
          <w:szCs w:val="24"/>
          <w:lang w:eastAsia="ru-RU"/>
        </w:rPr>
        <w:t>Добринского</w:t>
      </w:r>
      <w:proofErr w:type="spellEnd"/>
      <w:r w:rsidRPr="002F241A">
        <w:rPr>
          <w:rFonts w:ascii="Times New Roman" w:eastAsia="Times New Roman" w:hAnsi="Times New Roman" w:cs="Times New Roman"/>
          <w:sz w:val="24"/>
          <w:szCs w:val="24"/>
          <w:lang w:eastAsia="ru-RU"/>
        </w:rPr>
        <w:t xml:space="preserve"> муниципального района Липецкой области» (прилагается).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2.Направить указанный нормативный правовой акт главе сельского поселения для подписания и официального обнародования.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3.Настоящее решение вступает в силу со дня его обнародования и распространяется на правоотношения, возникшие с 01 октября 2012 года.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Председатель Совета депутатов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сельского поселения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w:t>
      </w:r>
      <w:proofErr w:type="spellStart"/>
      <w:r w:rsidRPr="002F241A">
        <w:rPr>
          <w:rFonts w:ascii="Times New Roman" w:eastAsia="Times New Roman" w:hAnsi="Times New Roman" w:cs="Times New Roman"/>
          <w:sz w:val="24"/>
          <w:szCs w:val="24"/>
          <w:lang w:eastAsia="ru-RU"/>
        </w:rPr>
        <w:t>Н.Н.Бирюков</w:t>
      </w:r>
      <w:proofErr w:type="spell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Приложение </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 решению  Совета депутатов</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                                                                 </w:t>
      </w:r>
      <w:r w:rsidRPr="002F241A">
        <w:rPr>
          <w:rFonts w:ascii="Times New Roman" w:eastAsia="Times New Roman" w:hAnsi="Times New Roman" w:cs="Times New Roman"/>
          <w:sz w:val="24"/>
          <w:szCs w:val="24"/>
          <w:lang w:eastAsia="ru-RU"/>
        </w:rPr>
        <w:t>от 08.10.2012г. № 121 -</w:t>
      </w:r>
      <w:proofErr w:type="spellStart"/>
      <w:r w:rsidRPr="002F241A">
        <w:rPr>
          <w:rFonts w:ascii="Times New Roman" w:eastAsia="Times New Roman" w:hAnsi="Times New Roman" w:cs="Times New Roman"/>
          <w:sz w:val="24"/>
          <w:szCs w:val="24"/>
          <w:lang w:eastAsia="ru-RU"/>
        </w:rPr>
        <w:t>рс</w:t>
      </w:r>
      <w:proofErr w:type="spellEnd"/>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Положение</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о денежном содержании и социальных гарантиях муниципальных служащих муниципальной службы сельского поселения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сельсовет</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b/>
          <w:bCs/>
          <w:sz w:val="24"/>
          <w:szCs w:val="24"/>
          <w:lang w:eastAsia="ru-RU"/>
        </w:rPr>
        <w:lastRenderedPageBreak/>
        <w:t>Добринского</w:t>
      </w:r>
      <w:proofErr w:type="spellEnd"/>
      <w:r w:rsidRPr="002F241A">
        <w:rPr>
          <w:rFonts w:ascii="Times New Roman" w:eastAsia="Times New Roman" w:hAnsi="Times New Roman" w:cs="Times New Roman"/>
          <w:b/>
          <w:bCs/>
          <w:sz w:val="24"/>
          <w:szCs w:val="24"/>
          <w:lang w:eastAsia="ru-RU"/>
        </w:rPr>
        <w:t xml:space="preserve"> муниципального района Липецкой области</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Статья 1. Сферы действия настоящего Положения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Настоящее Положение устанавливает порядок назначения и размеры должностных окладов, надбавок к должностным окладам, основания и условия премирования, оказания материальной помощи и социальных гарантий муниципальным служащим и выборным должностным лицам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Статья 2. Законодательная основа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241A">
        <w:rPr>
          <w:rFonts w:ascii="Times New Roman" w:eastAsia="Times New Roman" w:hAnsi="Times New Roman" w:cs="Times New Roman"/>
          <w:sz w:val="24"/>
          <w:szCs w:val="24"/>
          <w:lang w:eastAsia="ru-RU"/>
        </w:rPr>
        <w:t xml:space="preserve">Настоящее Постановление разработано в соответствии с </w:t>
      </w:r>
      <w:hyperlink r:id="rId5" w:history="1">
        <w:r w:rsidRPr="002F241A">
          <w:rPr>
            <w:rFonts w:ascii="Times New Roman" w:eastAsia="Times New Roman" w:hAnsi="Times New Roman" w:cs="Times New Roman"/>
            <w:color w:val="0000FF"/>
            <w:sz w:val="24"/>
            <w:szCs w:val="24"/>
            <w:u w:val="single"/>
            <w:lang w:eastAsia="ru-RU"/>
          </w:rPr>
          <w:t>Федеральным законом</w:t>
        </w:r>
      </w:hyperlink>
      <w:r w:rsidRPr="002F241A">
        <w:rPr>
          <w:rFonts w:ascii="Times New Roman" w:eastAsia="Times New Roman" w:hAnsi="Times New Roman" w:cs="Times New Roman"/>
          <w:sz w:val="24"/>
          <w:szCs w:val="24"/>
          <w:lang w:eastAsia="ru-RU"/>
        </w:rPr>
        <w:t xml:space="preserve"> «О муниципальной службе в Российской Федерации», Законом Липецкой области от 13.08.2012 г. № 58-ОЗ «О внесении изменений в Закон Липецкой области «О социальных гарантиях лиц, замещающих государственные должности Липецкой области", "О денежном содержании и социальных гарантиях государственных гражданских служащих государственной гражданской службы Липецкой области", "О денежном содержании и социальных гарантиях лиц, замещающих муниципальные</w:t>
      </w:r>
      <w:proofErr w:type="gramEnd"/>
      <w:r w:rsidRPr="002F241A">
        <w:rPr>
          <w:rFonts w:ascii="Times New Roman" w:eastAsia="Times New Roman" w:hAnsi="Times New Roman" w:cs="Times New Roman"/>
          <w:sz w:val="24"/>
          <w:szCs w:val="24"/>
          <w:lang w:eastAsia="ru-RU"/>
        </w:rPr>
        <w:t xml:space="preserve"> должности Липецкой области и лиц, замещающих должности муниципальной службы Липецкой области", Уставом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Статья 3. Оплата труда муниципальных служащих муниципальной службы:</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1. </w:t>
      </w:r>
      <w:hyperlink r:id="rId6" w:anchor="sub_301" w:history="1">
        <w:r w:rsidRPr="002F241A">
          <w:rPr>
            <w:rFonts w:ascii="Times New Roman" w:eastAsia="Times New Roman" w:hAnsi="Times New Roman" w:cs="Times New Roman"/>
            <w:color w:val="0000FF"/>
            <w:sz w:val="24"/>
            <w:szCs w:val="24"/>
            <w:u w:val="single"/>
            <w:lang w:eastAsia="ru-RU"/>
          </w:rPr>
          <w:t>Денежное содержание муниципального служащего</w:t>
        </w:r>
      </w:hyperlink>
      <w:r w:rsidRPr="002F241A">
        <w:rPr>
          <w:rFonts w:ascii="Times New Roman" w:eastAsia="Times New Roman" w:hAnsi="Times New Roman" w:cs="Times New Roman"/>
          <w:sz w:val="24"/>
          <w:szCs w:val="24"/>
          <w:lang w:eastAsia="ru-RU"/>
        </w:rPr>
        <w:t xml:space="preserve"> состоит из </w:t>
      </w:r>
      <w:hyperlink r:id="rId7" w:anchor="sub_302" w:history="1">
        <w:r w:rsidRPr="002F241A">
          <w:rPr>
            <w:rFonts w:ascii="Times New Roman" w:eastAsia="Times New Roman" w:hAnsi="Times New Roman" w:cs="Times New Roman"/>
            <w:color w:val="0000FF"/>
            <w:sz w:val="24"/>
            <w:szCs w:val="24"/>
            <w:u w:val="single"/>
            <w:lang w:eastAsia="ru-RU"/>
          </w:rPr>
          <w:t>должностного оклада</w:t>
        </w:r>
      </w:hyperlink>
      <w:r w:rsidRPr="002F241A">
        <w:rPr>
          <w:rFonts w:ascii="Times New Roman" w:eastAsia="Times New Roman" w:hAnsi="Times New Roman" w:cs="Times New Roman"/>
          <w:sz w:val="24"/>
          <w:szCs w:val="24"/>
          <w:lang w:eastAsia="ru-RU"/>
        </w:rPr>
        <w:t>, надбавок к должностному окладу: за квалификационный разряд, за выслугу лет, особые условия муниципальной службы, за работу со сведениями, составляющими государственную тайну, ежемесячного денежного поощрения, единовременной выплаты при предоставлении ежегодного оплачиваемого отпуска, материальной помощи, а также премий по результатам работы.</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2. Муниципальным служащим устанавливаются должностные оклады и ежемесячное денежное поощрение согласно приложению 1 к настоящему Положению.  Размер должностных окладов зависит от численности наличного населения, проживающего на территории муниципального образования, и от должности муниципальной службы, замещаемой в установленном порядке.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В соответствии с указанной классификацией все муниципальные образования распределяются по следующим группам:</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 седьмой группе относятся муниципальные образования с численностью населения до 5 тыс. человек.</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3. Ежемесячная надбавка к должностному окладу за квалификационный разряд муниципальному служащему устанавливается в следующих размерах:</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1887"/>
        <w:gridCol w:w="506"/>
        <w:gridCol w:w="520"/>
        <w:gridCol w:w="470"/>
        <w:gridCol w:w="519"/>
        <w:gridCol w:w="516"/>
        <w:gridCol w:w="458"/>
        <w:gridCol w:w="519"/>
        <w:gridCol w:w="516"/>
        <w:gridCol w:w="458"/>
        <w:gridCol w:w="519"/>
        <w:gridCol w:w="516"/>
        <w:gridCol w:w="458"/>
        <w:gridCol w:w="519"/>
        <w:gridCol w:w="515"/>
        <w:gridCol w:w="459"/>
      </w:tblGrid>
      <w:tr w:rsidR="002F241A" w:rsidRPr="002F241A" w:rsidTr="002F241A">
        <w:trPr>
          <w:tblCellSpacing w:w="0" w:type="dxa"/>
        </w:trPr>
        <w:tc>
          <w:tcPr>
            <w:tcW w:w="1635" w:type="dxa"/>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5" w:type="dxa"/>
            <w:gridSpan w:val="3"/>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Высшая муниципальная должность</w:t>
            </w:r>
          </w:p>
        </w:tc>
        <w:tc>
          <w:tcPr>
            <w:tcW w:w="1680" w:type="dxa"/>
            <w:gridSpan w:val="3"/>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Главная муниципальная должность</w:t>
            </w:r>
          </w:p>
        </w:tc>
        <w:tc>
          <w:tcPr>
            <w:tcW w:w="1680" w:type="dxa"/>
            <w:gridSpan w:val="3"/>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Ведущая муниципальная должность</w:t>
            </w:r>
          </w:p>
        </w:tc>
        <w:tc>
          <w:tcPr>
            <w:tcW w:w="1680" w:type="dxa"/>
            <w:gridSpan w:val="3"/>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Старшая муниципальная должность</w:t>
            </w:r>
          </w:p>
        </w:tc>
        <w:tc>
          <w:tcPr>
            <w:tcW w:w="1695" w:type="dxa"/>
            <w:gridSpan w:val="3"/>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Младшая муниципальная должность</w:t>
            </w:r>
          </w:p>
        </w:tc>
      </w:tr>
      <w:tr w:rsidR="002F241A" w:rsidRPr="002F241A" w:rsidTr="002F241A">
        <w:trPr>
          <w:tblCellSpacing w:w="0" w:type="dxa"/>
        </w:trPr>
        <w:tc>
          <w:tcPr>
            <w:tcW w:w="10005" w:type="dxa"/>
            <w:gridSpan w:val="16"/>
            <w:vAlign w:val="bottom"/>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разряды</w:t>
            </w:r>
          </w:p>
        </w:tc>
      </w:tr>
      <w:tr w:rsidR="002F241A" w:rsidRPr="002F241A" w:rsidTr="002F241A">
        <w:trPr>
          <w:tblCellSpacing w:w="0" w:type="dxa"/>
        </w:trPr>
        <w:tc>
          <w:tcPr>
            <w:tcW w:w="1635" w:type="dxa"/>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540"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6</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7</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8</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9</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11</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12</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13</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14</w:t>
            </w:r>
          </w:p>
        </w:tc>
        <w:tc>
          <w:tcPr>
            <w:tcW w:w="58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15</w:t>
            </w:r>
          </w:p>
        </w:tc>
      </w:tr>
      <w:tr w:rsidR="002F241A" w:rsidRPr="002F241A" w:rsidTr="002F241A">
        <w:trPr>
          <w:tblCellSpacing w:w="0" w:type="dxa"/>
        </w:trPr>
        <w:tc>
          <w:tcPr>
            <w:tcW w:w="1635" w:type="dxa"/>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размер надбавки за квалификационный разряд </w:t>
            </w:r>
            <w:proofErr w:type="gramStart"/>
            <w:r w:rsidRPr="002F241A">
              <w:rPr>
                <w:rFonts w:ascii="Times New Roman" w:eastAsia="Times New Roman" w:hAnsi="Times New Roman" w:cs="Times New Roman"/>
                <w:sz w:val="24"/>
                <w:szCs w:val="24"/>
                <w:lang w:eastAsia="ru-RU"/>
              </w:rPr>
              <w:t>в</w:t>
            </w:r>
            <w:proofErr w:type="gramEnd"/>
            <w:r w:rsidRPr="002F241A">
              <w:rPr>
                <w:rFonts w:ascii="Times New Roman" w:eastAsia="Times New Roman" w:hAnsi="Times New Roman" w:cs="Times New Roman"/>
                <w:sz w:val="24"/>
                <w:szCs w:val="24"/>
                <w:lang w:eastAsia="ru-RU"/>
              </w:rPr>
              <w:t xml:space="preserve"> % к должностному окладу</w:t>
            </w:r>
          </w:p>
        </w:tc>
        <w:tc>
          <w:tcPr>
            <w:tcW w:w="540"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30</w:t>
            </w:r>
          </w:p>
        </w:tc>
        <w:tc>
          <w:tcPr>
            <w:tcW w:w="55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w:t>
            </w:r>
          </w:p>
        </w:tc>
        <w:tc>
          <w:tcPr>
            <w:tcW w:w="585"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w:t>
            </w:r>
          </w:p>
        </w:tc>
      </w:tr>
    </w:tbl>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4. Надбавка за особые условия муниципальной службы (сложность, напряженность, специальный режим работы) устанавливается в соответствии с </w:t>
      </w:r>
      <w:hyperlink r:id="rId8" w:anchor="sub_3000" w:history="1">
        <w:r w:rsidRPr="002F241A">
          <w:rPr>
            <w:rFonts w:ascii="Times New Roman" w:eastAsia="Times New Roman" w:hAnsi="Times New Roman" w:cs="Times New Roman"/>
            <w:color w:val="0000FF"/>
            <w:sz w:val="24"/>
            <w:szCs w:val="24"/>
            <w:u w:val="single"/>
            <w:lang w:eastAsia="ru-RU"/>
          </w:rPr>
          <w:t xml:space="preserve">приложением N </w:t>
        </w:r>
      </w:hyperlink>
      <w:r w:rsidRPr="002F241A">
        <w:rPr>
          <w:rFonts w:ascii="Times New Roman" w:eastAsia="Times New Roman" w:hAnsi="Times New Roman" w:cs="Times New Roman"/>
          <w:sz w:val="24"/>
          <w:szCs w:val="24"/>
          <w:lang w:eastAsia="ru-RU"/>
        </w:rPr>
        <w:t>2 руководителем органа местного самоуправления в следующих размерах:</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для высших муниципальных должностей - от 150 до 200 процентов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для главных муниципальных должностей - от 120 до 150 процентов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для ведущих муниципальных должностей - от 90 до 120 процентов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для старших муниципальных должностей - от 60 до 90 процентов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для младших муниципальных должностей - до 60 процентов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 Ежемесячная надбавка за выслугу лет устанавливается в процентах к должностному окладу муниципального служащего в следующих размерах:</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285"/>
        <w:gridCol w:w="3360"/>
      </w:tblGrid>
      <w:tr w:rsidR="002F241A" w:rsidRPr="002F241A" w:rsidTr="002F241A">
        <w:trPr>
          <w:tblCellSpacing w:w="0" w:type="dxa"/>
        </w:trPr>
        <w:tc>
          <w:tcPr>
            <w:tcW w:w="3285" w:type="dxa"/>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При стаже муниципальной службы   </w:t>
            </w:r>
          </w:p>
        </w:tc>
        <w:tc>
          <w:tcPr>
            <w:tcW w:w="3360" w:type="dxa"/>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Размер надбавки в процентах</w:t>
            </w:r>
          </w:p>
        </w:tc>
      </w:tr>
      <w:tr w:rsidR="002F241A" w:rsidRPr="002F241A" w:rsidTr="002F241A">
        <w:trPr>
          <w:tblCellSpacing w:w="0" w:type="dxa"/>
        </w:trPr>
        <w:tc>
          <w:tcPr>
            <w:tcW w:w="3285" w:type="dxa"/>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от 1 года до 5 лет                               </w:t>
            </w:r>
          </w:p>
        </w:tc>
        <w:tc>
          <w:tcPr>
            <w:tcW w:w="3360"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w:t>
            </w:r>
          </w:p>
        </w:tc>
      </w:tr>
      <w:tr w:rsidR="002F241A" w:rsidRPr="002F241A" w:rsidTr="002F241A">
        <w:trPr>
          <w:tblCellSpacing w:w="0" w:type="dxa"/>
        </w:trPr>
        <w:tc>
          <w:tcPr>
            <w:tcW w:w="3285" w:type="dxa"/>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от 5 до 10 лет                               </w:t>
            </w:r>
          </w:p>
        </w:tc>
        <w:tc>
          <w:tcPr>
            <w:tcW w:w="3360"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15</w:t>
            </w:r>
          </w:p>
        </w:tc>
      </w:tr>
      <w:tr w:rsidR="002F241A" w:rsidRPr="002F241A" w:rsidTr="002F241A">
        <w:trPr>
          <w:tblCellSpacing w:w="0" w:type="dxa"/>
        </w:trPr>
        <w:tc>
          <w:tcPr>
            <w:tcW w:w="3285" w:type="dxa"/>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от 10 до 15 лет                               </w:t>
            </w:r>
          </w:p>
        </w:tc>
        <w:tc>
          <w:tcPr>
            <w:tcW w:w="3360"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w:t>
            </w:r>
          </w:p>
        </w:tc>
      </w:tr>
      <w:tr w:rsidR="002F241A" w:rsidRPr="002F241A" w:rsidTr="002F241A">
        <w:trPr>
          <w:tblCellSpacing w:w="0" w:type="dxa"/>
        </w:trPr>
        <w:tc>
          <w:tcPr>
            <w:tcW w:w="3285" w:type="dxa"/>
            <w:vAlign w:val="bottom"/>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свыше 15 лет                                </w:t>
            </w:r>
          </w:p>
        </w:tc>
        <w:tc>
          <w:tcPr>
            <w:tcW w:w="3360" w:type="dxa"/>
            <w:vAlign w:val="bottom"/>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30</w:t>
            </w:r>
          </w:p>
        </w:tc>
      </w:tr>
    </w:tbl>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Стаж работы, дающий право на получение ежемесячных надбавок за выслугу лет, определяется в соответствии с действующим законодательством.</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w:t>
      </w:r>
      <w:r w:rsidRPr="002F241A">
        <w:rPr>
          <w:rFonts w:ascii="Times New Roman" w:eastAsia="Times New Roman" w:hAnsi="Times New Roman" w:cs="Times New Roman"/>
          <w:sz w:val="24"/>
          <w:szCs w:val="24"/>
          <w:lang w:eastAsia="ru-RU"/>
        </w:rPr>
        <w:lastRenderedPageBreak/>
        <w:t>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в соответствии с приложением 3 к настоящему положению.</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6. Ежемесячная надбавка за работу со сведениями, составляющими государственную тайну, устанавливается в порядке и размерах, предусмотренных Постановлением Правительства Российской Федерации </w:t>
      </w:r>
      <w:hyperlink r:id="rId9" w:history="1">
        <w:r w:rsidRPr="002F241A">
          <w:rPr>
            <w:rFonts w:ascii="Times New Roman" w:eastAsia="Times New Roman" w:hAnsi="Times New Roman" w:cs="Times New Roman"/>
            <w:color w:val="0000FF"/>
            <w:sz w:val="24"/>
            <w:szCs w:val="24"/>
            <w:u w:val="single"/>
            <w:lang w:eastAsia="ru-RU"/>
          </w:rPr>
          <w:t>от 18.09.2006 года № 573</w:t>
        </w:r>
      </w:hyperlink>
      <w:r w:rsidRPr="002F241A">
        <w:rPr>
          <w:rFonts w:ascii="Times New Roman" w:eastAsia="Times New Roman" w:hAnsi="Times New Roman" w:cs="Times New Roman"/>
          <w:sz w:val="24"/>
          <w:szCs w:val="24"/>
          <w:lang w:eastAsia="ru-RU"/>
        </w:rPr>
        <w:t xml:space="preserve">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7. Размеры должностных окладов по должностям муниципальной службы области   ежегодно увеличиваются (индексируются) в соответствии с законом области об областном бюджете на соответствующий финансовый год и плановый период с учетом уровня инфляции (потребительских цен). Увеличение (индексация) размеров  должностных окладов по должностям муниципальной службы  производится в соответствии с законодательством области.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8. Муниципальным служащим выплачивается премия по итогам работы за полугодие в порядке, установленном нормативным актом органа местного самоуправления, без ограничения максимальным размером.</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9. Муниципальным служащим выплачивается премия по итогам работы за год по критериям, установленным правовыми актами органов местного самоуправления.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Не допускается использование средств фонда оплаты труда, предусмотренных на выплату премии, указанной в абзаце первом настоящей части, на премирование по другим основаниям.</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 Муниципальным служащим могут выплачиваться разовые премии за счет экономии средств по фонду оплаты труда без ограничения максимальным размером.</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11. Премии муниципальным служащим начисляются за фактически отработанное время, включая период нахождения в ежегодном оплачиваемом отпуске.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Средства на выплату премий предусматриваются при утверждении фондов оплаты труда.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12. Муниципальным служащим один раз в год при предоставлении ежегодно оплачиваемого отпуска производится единовременная выплата в размере двух должностных окладов и материальная помощь в размере должностного оклада. Указанная выплата и материальная помощь производится также в случае непредставления  муниципальным служащим очередного отпуска в текущем году.</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13. За счет экономии средств по фонду оплаты труда муниципальному служащему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муниципального служащего, стихийные бедствия и других).</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В связи со смертью муниципального служащего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Статья 4. Формирование фонда оплаты труда.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При формировании фонда оплаты труда муниципальных служащих в органах местного самоуправления предусматриваются средства на выплату (в расчете на год):</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должностных окладов - в размере 12 должностных окладов;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ежемесячной надбавки за квалификационный разряд - в размере 3,6 должностных окладов;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ежемесячной надбавки за особые условия муниципальной службы в размере 14 должностных окладов;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ежемесячной надбавки за выслугу лет - в размере 3-х должностных окладов;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ежемесячной надбавки за работу со сведениями, составляющими государственную тайну, - в размере 1,5 должностных окладов;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премий по итогам работы за полугодие - в размере 2-х должностных окладов;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ежемесячного денежного поощрения - в размере 20 должностных окладов;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единовременной выплаты при предоставлении ежегодного оплачиваемого отпуска и - материальной помощи - в размере 3-х должностных окладов;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премии по итогам работы за год - в размере одного должностного оклада с учетом надбавок.</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2. Средства фонда </w:t>
      </w:r>
      <w:proofErr w:type="gramStart"/>
      <w:r w:rsidRPr="002F241A">
        <w:rPr>
          <w:rFonts w:ascii="Times New Roman" w:eastAsia="Times New Roman" w:hAnsi="Times New Roman" w:cs="Times New Roman"/>
          <w:sz w:val="24"/>
          <w:szCs w:val="24"/>
          <w:lang w:eastAsia="ru-RU"/>
        </w:rPr>
        <w:t>оплаты труда, высвободившиеся в результате сокращения численности муниципальных служащих используются</w:t>
      </w:r>
      <w:proofErr w:type="gramEnd"/>
      <w:r w:rsidRPr="002F241A">
        <w:rPr>
          <w:rFonts w:ascii="Times New Roman" w:eastAsia="Times New Roman" w:hAnsi="Times New Roman" w:cs="Times New Roman"/>
          <w:sz w:val="24"/>
          <w:szCs w:val="24"/>
          <w:lang w:eastAsia="ru-RU"/>
        </w:rPr>
        <w:t xml:space="preserve"> руководителем органа местного самоуправления на выплату муниципальным служащим премий по результатам работы.</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Статья 5. Санаторно-курортное обслуживание муниципального служащего</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Муниципальному служащему один раз в год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размере должностного оклада с учетом надбавок и доплат.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путевки - при наличии проездных документов в пределах стоимости проезда железнодорожным транспортом в купейном вагоне скорых фирменных поездов.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Статья 6. Выплата единовременного денежного вознаграждения муниципальным служащим при уходе на пенсию</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Муниципальным служащим при уходе на пенсию выплачивается единовременное денежное вознаграждение в зависимости от стажа по муниципальной службе в следующих размерах:</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605"/>
        <w:gridCol w:w="4620"/>
      </w:tblGrid>
      <w:tr w:rsidR="002F241A" w:rsidRPr="002F241A" w:rsidTr="002F241A">
        <w:trPr>
          <w:tblCellSpacing w:w="0" w:type="dxa"/>
        </w:trPr>
        <w:tc>
          <w:tcPr>
            <w:tcW w:w="460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При стаже муниципальной службы</w:t>
            </w:r>
          </w:p>
        </w:tc>
        <w:tc>
          <w:tcPr>
            <w:tcW w:w="462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Размер единовременного денежного вознаграждения</w:t>
            </w:r>
          </w:p>
        </w:tc>
      </w:tr>
      <w:tr w:rsidR="002F241A" w:rsidRPr="002F241A" w:rsidTr="002F241A">
        <w:trPr>
          <w:tblCellSpacing w:w="0" w:type="dxa"/>
        </w:trPr>
        <w:tc>
          <w:tcPr>
            <w:tcW w:w="460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от 1 года до 5 лет</w:t>
            </w:r>
          </w:p>
        </w:tc>
        <w:tc>
          <w:tcPr>
            <w:tcW w:w="462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три должностных оклада</w:t>
            </w:r>
          </w:p>
        </w:tc>
      </w:tr>
      <w:tr w:rsidR="002F241A" w:rsidRPr="002F241A" w:rsidTr="002F241A">
        <w:trPr>
          <w:tblCellSpacing w:w="0" w:type="dxa"/>
        </w:trPr>
        <w:tc>
          <w:tcPr>
            <w:tcW w:w="460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свыше 5 лет до 10 лет</w:t>
            </w:r>
          </w:p>
        </w:tc>
        <w:tc>
          <w:tcPr>
            <w:tcW w:w="462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пять должностных окладов</w:t>
            </w:r>
          </w:p>
        </w:tc>
      </w:tr>
      <w:tr w:rsidR="002F241A" w:rsidRPr="002F241A" w:rsidTr="002F241A">
        <w:trPr>
          <w:tblCellSpacing w:w="0" w:type="dxa"/>
        </w:trPr>
        <w:tc>
          <w:tcPr>
            <w:tcW w:w="460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свыше 10 лет до 15 лет</w:t>
            </w:r>
          </w:p>
        </w:tc>
        <w:tc>
          <w:tcPr>
            <w:tcW w:w="462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семь должностных окладов</w:t>
            </w:r>
          </w:p>
        </w:tc>
      </w:tr>
      <w:tr w:rsidR="002F241A" w:rsidRPr="002F241A" w:rsidTr="002F241A">
        <w:trPr>
          <w:tblCellSpacing w:w="0" w:type="dxa"/>
        </w:trPr>
        <w:tc>
          <w:tcPr>
            <w:tcW w:w="460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свыше 15 лет</w:t>
            </w:r>
          </w:p>
        </w:tc>
        <w:tc>
          <w:tcPr>
            <w:tcW w:w="462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десять должностных окладов</w:t>
            </w:r>
          </w:p>
        </w:tc>
      </w:tr>
      <w:tr w:rsidR="002F241A" w:rsidRPr="002F241A" w:rsidTr="002F241A">
        <w:trPr>
          <w:tblCellSpacing w:w="0" w:type="dxa"/>
        </w:trPr>
        <w:tc>
          <w:tcPr>
            <w:tcW w:w="460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62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Статья 7. Пособие на погребение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241A">
        <w:rPr>
          <w:rFonts w:ascii="Times New Roman" w:eastAsia="Times New Roman" w:hAnsi="Times New Roman" w:cs="Times New Roman"/>
          <w:sz w:val="24"/>
          <w:szCs w:val="24"/>
          <w:lang w:eastAsia="ru-RU"/>
        </w:rPr>
        <w:t>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Статья 8.</w:t>
      </w:r>
      <w:r w:rsidRPr="002F241A">
        <w:rPr>
          <w:rFonts w:ascii="Times New Roman" w:eastAsia="Times New Roman" w:hAnsi="Times New Roman" w:cs="Times New Roman"/>
          <w:b/>
          <w:bCs/>
          <w:sz w:val="24"/>
          <w:szCs w:val="24"/>
          <w:lang w:eastAsia="ru-RU"/>
        </w:rPr>
        <w:t xml:space="preserve"> </w:t>
      </w:r>
      <w:r w:rsidRPr="002F241A">
        <w:rPr>
          <w:rFonts w:ascii="Times New Roman" w:eastAsia="Times New Roman" w:hAnsi="Times New Roman" w:cs="Times New Roman"/>
          <w:sz w:val="24"/>
          <w:szCs w:val="24"/>
          <w:lang w:eastAsia="ru-RU"/>
        </w:rPr>
        <w:t>Действие настоящего Положения в отношении лиц, замещающих муниципальные должности</w:t>
      </w:r>
      <w:r w:rsidRPr="002F241A">
        <w:rPr>
          <w:rFonts w:ascii="Times New Roman" w:eastAsia="Times New Roman" w:hAnsi="Times New Roman" w:cs="Times New Roman"/>
          <w:b/>
          <w:bCs/>
          <w:sz w:val="24"/>
          <w:szCs w:val="24"/>
          <w:lang w:eastAsia="ru-RU"/>
        </w:rPr>
        <w:t xml:space="preserve">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 лиц, замещающих муниципальные должности, распространяются все статьи настоящего положения, независимо от стажа муниципальной службы, исходя из максимального размера надбавок, установленных настоящим положением.</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Статья 9. Порядок вступления в силу настоящего Положения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Статья 8, настоящего Положения, требующая выделения дополнительных финансовых средств, вводятся в действие решением сессии совета депутатов о местном бюджете сельского поселения на очередной финансовый год и плановый период.</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Глава </w:t>
      </w:r>
      <w:proofErr w:type="gramStart"/>
      <w:r w:rsidRPr="002F241A">
        <w:rPr>
          <w:rFonts w:ascii="Times New Roman" w:eastAsia="Times New Roman" w:hAnsi="Times New Roman" w:cs="Times New Roman"/>
          <w:sz w:val="24"/>
          <w:szCs w:val="24"/>
          <w:lang w:eastAsia="ru-RU"/>
        </w:rPr>
        <w:t>сельского</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 xml:space="preserve">поселения                                                                               </w:t>
      </w:r>
      <w:proofErr w:type="spellStart"/>
      <w:r w:rsidRPr="002F241A">
        <w:rPr>
          <w:rFonts w:ascii="Times New Roman" w:eastAsia="Times New Roman" w:hAnsi="Times New Roman" w:cs="Times New Roman"/>
          <w:sz w:val="24"/>
          <w:szCs w:val="24"/>
          <w:lang w:eastAsia="ru-RU"/>
        </w:rPr>
        <w:t>В.В.Батышкин</w:t>
      </w:r>
      <w:proofErr w:type="spellEnd"/>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Приложение N 1</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 «</w:t>
      </w:r>
      <w:hyperlink r:id="rId10" w:anchor="sub_0" w:history="1">
        <w:r w:rsidRPr="002F241A">
          <w:rPr>
            <w:rFonts w:ascii="Times New Roman" w:eastAsia="Times New Roman" w:hAnsi="Times New Roman" w:cs="Times New Roman"/>
            <w:color w:val="0000FF"/>
            <w:sz w:val="24"/>
            <w:szCs w:val="24"/>
            <w:u w:val="single"/>
            <w:lang w:eastAsia="ru-RU"/>
          </w:rPr>
          <w:t>Положению</w:t>
        </w:r>
      </w:hyperlink>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 денежном содержании и социальных гарантиях</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муниципальных служащих муниципальной службы</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sz w:val="24"/>
          <w:szCs w:val="24"/>
          <w:lang w:eastAsia="ru-RU"/>
        </w:rPr>
        <w:t>Добринского</w:t>
      </w:r>
      <w:proofErr w:type="spellEnd"/>
      <w:r w:rsidRPr="002F241A">
        <w:rPr>
          <w:rFonts w:ascii="Times New Roman" w:eastAsia="Times New Roman" w:hAnsi="Times New Roman" w:cs="Times New Roman"/>
          <w:sz w:val="24"/>
          <w:szCs w:val="24"/>
          <w:lang w:eastAsia="ru-RU"/>
        </w:rPr>
        <w:t xml:space="preserve"> муниципального района Липецкой области»</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Размеры</w:t>
      </w:r>
      <w:r w:rsidRPr="002F241A">
        <w:rPr>
          <w:rFonts w:ascii="Times New Roman" w:eastAsia="Times New Roman" w:hAnsi="Times New Roman" w:cs="Times New Roman"/>
          <w:b/>
          <w:bCs/>
          <w:sz w:val="24"/>
          <w:szCs w:val="24"/>
          <w:lang w:eastAsia="ru-RU"/>
        </w:rPr>
        <w:br/>
        <w:t>должностных окладов муниципальных должностей</w:t>
      </w:r>
    </w:p>
    <w:p w:rsidR="002F241A" w:rsidRPr="002F241A" w:rsidRDefault="002F241A" w:rsidP="002F241A">
      <w:pPr>
        <w:spacing w:before="100" w:beforeAutospacing="1" w:after="240"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сельского поселения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(в руб.)</w:t>
      </w:r>
    </w:p>
    <w:tbl>
      <w:tblPr>
        <w:tblW w:w="0" w:type="auto"/>
        <w:tblCellSpacing w:w="0" w:type="dxa"/>
        <w:tblCellMar>
          <w:left w:w="0" w:type="dxa"/>
          <w:right w:w="0" w:type="dxa"/>
        </w:tblCellMar>
        <w:tblLook w:val="04A0" w:firstRow="1" w:lastRow="0" w:firstColumn="1" w:lastColumn="0" w:noHBand="0" w:noVBand="1"/>
      </w:tblPr>
      <w:tblGrid>
        <w:gridCol w:w="4640"/>
        <w:gridCol w:w="2198"/>
        <w:gridCol w:w="2517"/>
      </w:tblGrid>
      <w:tr w:rsidR="002F241A" w:rsidRPr="002F241A" w:rsidTr="002F241A">
        <w:trPr>
          <w:tblCellSpacing w:w="0" w:type="dxa"/>
        </w:trPr>
        <w:tc>
          <w:tcPr>
            <w:tcW w:w="478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Наименование должностей</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(VII группа)</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3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Должностной оклад</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(в руб.)</w:t>
            </w:r>
          </w:p>
        </w:tc>
        <w:tc>
          <w:tcPr>
            <w:tcW w:w="256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Ежемесячное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денежное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поощрение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241A">
              <w:rPr>
                <w:rFonts w:ascii="Times New Roman" w:eastAsia="Times New Roman" w:hAnsi="Times New Roman" w:cs="Times New Roman"/>
                <w:sz w:val="24"/>
                <w:szCs w:val="24"/>
                <w:lang w:eastAsia="ru-RU"/>
              </w:rPr>
              <w:t>(должностных</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окладов)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478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Старший специалист 1 разряда</w:t>
            </w:r>
          </w:p>
        </w:tc>
        <w:tc>
          <w:tcPr>
            <w:tcW w:w="223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3403</w:t>
            </w:r>
          </w:p>
        </w:tc>
        <w:tc>
          <w:tcPr>
            <w:tcW w:w="256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1,5</w:t>
            </w:r>
          </w:p>
        </w:tc>
      </w:tr>
      <w:tr w:rsidR="002F241A" w:rsidRPr="002F241A" w:rsidTr="002F241A">
        <w:trPr>
          <w:tblCellSpacing w:w="0" w:type="dxa"/>
        </w:trPr>
        <w:tc>
          <w:tcPr>
            <w:tcW w:w="478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Специалист 1 разряда</w:t>
            </w:r>
          </w:p>
        </w:tc>
        <w:tc>
          <w:tcPr>
            <w:tcW w:w="223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3239</w:t>
            </w:r>
          </w:p>
        </w:tc>
        <w:tc>
          <w:tcPr>
            <w:tcW w:w="256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1,3</w:t>
            </w:r>
          </w:p>
        </w:tc>
      </w:tr>
      <w:tr w:rsidR="002F241A" w:rsidRPr="002F241A" w:rsidTr="002F241A">
        <w:trPr>
          <w:tblCellSpacing w:w="0" w:type="dxa"/>
        </w:trPr>
        <w:tc>
          <w:tcPr>
            <w:tcW w:w="478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Специалист 2 разряда</w:t>
            </w:r>
          </w:p>
        </w:tc>
        <w:tc>
          <w:tcPr>
            <w:tcW w:w="223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2592</w:t>
            </w:r>
          </w:p>
        </w:tc>
        <w:tc>
          <w:tcPr>
            <w:tcW w:w="256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1,3</w:t>
            </w:r>
          </w:p>
        </w:tc>
      </w:tr>
    </w:tbl>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Приложение N 2</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к </w:t>
      </w:r>
      <w:hyperlink r:id="rId11" w:anchor="sub_0" w:history="1">
        <w:r w:rsidRPr="002F241A">
          <w:rPr>
            <w:rFonts w:ascii="Times New Roman" w:eastAsia="Times New Roman" w:hAnsi="Times New Roman" w:cs="Times New Roman"/>
            <w:color w:val="0000FF"/>
            <w:sz w:val="24"/>
            <w:szCs w:val="24"/>
            <w:u w:val="single"/>
            <w:lang w:eastAsia="ru-RU"/>
          </w:rPr>
          <w:t>Положению</w:t>
        </w:r>
      </w:hyperlink>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 денежном содержании и социальных гарантиях</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муниципальных служащих муниципальной службы</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sz w:val="24"/>
          <w:szCs w:val="24"/>
          <w:lang w:eastAsia="ru-RU"/>
        </w:rPr>
        <w:t>Добринского</w:t>
      </w:r>
      <w:proofErr w:type="spellEnd"/>
      <w:r w:rsidRPr="002F241A">
        <w:rPr>
          <w:rFonts w:ascii="Times New Roman" w:eastAsia="Times New Roman" w:hAnsi="Times New Roman" w:cs="Times New Roman"/>
          <w:sz w:val="24"/>
          <w:szCs w:val="24"/>
          <w:lang w:eastAsia="ru-RU"/>
        </w:rPr>
        <w:t xml:space="preserve"> муниципального района Липецкой области»</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Положение</w:t>
      </w:r>
      <w:r w:rsidRPr="002F241A">
        <w:rPr>
          <w:rFonts w:ascii="Times New Roman" w:eastAsia="Times New Roman" w:hAnsi="Times New Roman" w:cs="Times New Roman"/>
          <w:b/>
          <w:bCs/>
          <w:sz w:val="24"/>
          <w:szCs w:val="24"/>
          <w:lang w:eastAsia="ru-RU"/>
        </w:rPr>
        <w:br/>
        <w:t>об условиях назначения ежемесячной надбавки за особые условия</w:t>
      </w:r>
      <w:r w:rsidRPr="002F241A">
        <w:rPr>
          <w:rFonts w:ascii="Times New Roman" w:eastAsia="Times New Roman" w:hAnsi="Times New Roman" w:cs="Times New Roman"/>
          <w:b/>
          <w:bCs/>
          <w:sz w:val="24"/>
          <w:szCs w:val="24"/>
          <w:lang w:eastAsia="ru-RU"/>
        </w:rPr>
        <w:br/>
        <w:t>муниципальной службы (сложность, напряженность,</w:t>
      </w:r>
      <w:r w:rsidRPr="002F241A">
        <w:rPr>
          <w:rFonts w:ascii="Times New Roman" w:eastAsia="Times New Roman" w:hAnsi="Times New Roman" w:cs="Times New Roman"/>
          <w:b/>
          <w:bCs/>
          <w:sz w:val="24"/>
          <w:szCs w:val="24"/>
          <w:lang w:eastAsia="ru-RU"/>
        </w:rPr>
        <w:br/>
        <w:t>специальный режим работы)</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w:t>
      </w:r>
      <w:r w:rsidRPr="002F241A">
        <w:rPr>
          <w:rFonts w:ascii="Times New Roman" w:eastAsia="Times New Roman" w:hAnsi="Times New Roman" w:cs="Times New Roman"/>
          <w:sz w:val="24"/>
          <w:szCs w:val="24"/>
          <w:lang w:eastAsia="ru-RU"/>
        </w:rPr>
        <w:lastRenderedPageBreak/>
        <w:t>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 Надбавка устанавливается руководителем органа местного самоуправления (далее - руководитель).</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области, надбавка по замещаемой должности устанавливается в минимальном размере, за исключением случаев, предусмотренных </w:t>
      </w:r>
      <w:hyperlink r:id="rId12" w:anchor="sub_1005" w:history="1">
        <w:r w:rsidRPr="002F241A">
          <w:rPr>
            <w:rFonts w:ascii="Times New Roman" w:eastAsia="Times New Roman" w:hAnsi="Times New Roman" w:cs="Times New Roman"/>
            <w:color w:val="0000FF"/>
            <w:sz w:val="24"/>
            <w:szCs w:val="24"/>
            <w:u w:val="single"/>
            <w:lang w:eastAsia="ru-RU"/>
          </w:rPr>
          <w:t>пунктом 5</w:t>
        </w:r>
      </w:hyperlink>
      <w:r w:rsidRPr="002F241A">
        <w:rPr>
          <w:rFonts w:ascii="Times New Roman" w:eastAsia="Times New Roman" w:hAnsi="Times New Roman" w:cs="Times New Roman"/>
          <w:sz w:val="24"/>
          <w:szCs w:val="24"/>
          <w:lang w:eastAsia="ru-RU"/>
        </w:rPr>
        <w:t xml:space="preserve"> настоящего Положения.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 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 Надбавка муниципальному служащему по замещаемой должности устанавливается в максимальном размере при наличии одного из следующих оснований: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участие в работе Советов, комиссий совещательного и консультативного характера, созданных на непостоянной основе распоряжением руководителя органа местного самоуправления;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выполнение работы, непосредственно связанной с подготовкой проектов нормативно-правовых актов в порядке законодательной инициативы представительного органа местного самоуправления;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Приложение 3 </w:t>
      </w:r>
      <w:proofErr w:type="gramStart"/>
      <w:r w:rsidRPr="002F241A">
        <w:rPr>
          <w:rFonts w:ascii="Times New Roman" w:eastAsia="Times New Roman" w:hAnsi="Times New Roman" w:cs="Times New Roman"/>
          <w:sz w:val="24"/>
          <w:szCs w:val="24"/>
          <w:lang w:eastAsia="ru-RU"/>
        </w:rPr>
        <w:t>к</w:t>
      </w:r>
      <w:proofErr w:type="gramEnd"/>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3" w:anchor="sub_0" w:history="1">
        <w:r w:rsidRPr="002F241A">
          <w:rPr>
            <w:rFonts w:ascii="Times New Roman" w:eastAsia="Times New Roman" w:hAnsi="Times New Roman" w:cs="Times New Roman"/>
            <w:color w:val="0000FF"/>
            <w:sz w:val="24"/>
            <w:szCs w:val="24"/>
            <w:u w:val="single"/>
            <w:lang w:eastAsia="ru-RU"/>
          </w:rPr>
          <w:t>Положению</w:t>
        </w:r>
      </w:hyperlink>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 денежном содержании и социальных гарантиях</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муниципальных служащих муниципальной службы</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sz w:val="24"/>
          <w:szCs w:val="24"/>
          <w:lang w:eastAsia="ru-RU"/>
        </w:rPr>
        <w:t>Добринского</w:t>
      </w:r>
      <w:proofErr w:type="spellEnd"/>
      <w:r w:rsidRPr="002F241A">
        <w:rPr>
          <w:rFonts w:ascii="Times New Roman" w:eastAsia="Times New Roman" w:hAnsi="Times New Roman" w:cs="Times New Roman"/>
          <w:sz w:val="24"/>
          <w:szCs w:val="24"/>
          <w:lang w:eastAsia="ru-RU"/>
        </w:rPr>
        <w:t xml:space="preserve"> муниципального района Липецкой области»</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Протокол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От        декабря 201    г.</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Заседание комиссии по исчислению стажа работы, дающее право на получение надбавки за выслугу лет на 01.01.201   г, работникам администрации сельского поселения </w:t>
      </w:r>
      <w:proofErr w:type="spellStart"/>
      <w:r w:rsidRPr="002F241A">
        <w:rPr>
          <w:rFonts w:ascii="Times New Roman" w:eastAsia="Times New Roman" w:hAnsi="Times New Roman" w:cs="Times New Roman"/>
          <w:sz w:val="24"/>
          <w:szCs w:val="24"/>
          <w:lang w:eastAsia="ru-RU"/>
        </w:rPr>
        <w:t>Хворостянского</w:t>
      </w:r>
      <w:proofErr w:type="spellEnd"/>
      <w:r w:rsidRPr="002F241A">
        <w:rPr>
          <w:rFonts w:ascii="Times New Roman" w:eastAsia="Times New Roman" w:hAnsi="Times New Roman" w:cs="Times New Roman"/>
          <w:sz w:val="24"/>
          <w:szCs w:val="24"/>
          <w:lang w:eastAsia="ru-RU"/>
        </w:rPr>
        <w:t xml:space="preserve"> сельсовета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Присутствовали: председатель комиссии       - глава администрации сельского поселения, члены комиссии        - ведущий специалист 1 разряда,         - специалист 1 категории. Повестка дня: Об исчислении стажа работы, дающее право на получение надбавки за выслугу лет на 01.01.201  г.</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Изучив записи трудовых книжек работников, администрации сельского поселения Петровского сельсовета комиссия постановила: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1.      Считать стаж работы, дающий право на получение надбавок за выслугу лет работникам администрации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Председатель комиссии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Секретарь комиссии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РЕШЕНИЕ</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 протоколу №   от       декабря 201  г.</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Заседание комиссии по исчислению стажа работы, дающее право на получение надбавки за выслугу лет на 01.01.201  г. работникам администрации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Утвердить надбавку за выслугу лет, </w:t>
      </w:r>
      <w:proofErr w:type="gramStart"/>
      <w:r w:rsidRPr="002F241A">
        <w:rPr>
          <w:rFonts w:ascii="Times New Roman" w:eastAsia="Times New Roman" w:hAnsi="Times New Roman" w:cs="Times New Roman"/>
          <w:sz w:val="24"/>
          <w:szCs w:val="24"/>
          <w:lang w:eastAsia="ru-RU"/>
        </w:rPr>
        <w:t>согласно стажа</w:t>
      </w:r>
      <w:proofErr w:type="gramEnd"/>
      <w:r w:rsidRPr="002F241A">
        <w:rPr>
          <w:rFonts w:ascii="Times New Roman" w:eastAsia="Times New Roman" w:hAnsi="Times New Roman" w:cs="Times New Roman"/>
          <w:sz w:val="24"/>
          <w:szCs w:val="24"/>
          <w:lang w:eastAsia="ru-RU"/>
        </w:rPr>
        <w:t xml:space="preserve"> работы в процентах к месячному окладу:</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От 1 до 5 лет       10%</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От 5 до 10 лет     15%</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От 10 до 15 лет   20%</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От 15лет              30%</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Председатель комиссии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Секретарь комиссии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w:t>
      </w:r>
      <w:r w:rsidRPr="002F241A">
        <w:rPr>
          <w:rFonts w:ascii="Times New Roman" w:eastAsia="Times New Roman" w:hAnsi="Times New Roman" w:cs="Times New Roman"/>
          <w:b/>
          <w:bCs/>
          <w:sz w:val="24"/>
          <w:szCs w:val="24"/>
          <w:lang w:eastAsia="ru-RU"/>
        </w:rPr>
        <w:t xml:space="preserve">СОВЕТ  ДЕПУТАТОВ СЕЛЬСКОГО  ПОСЕЛЕНИЯ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НИЖНЕМАТРЕНСКИЙ  СЕЛЬСОВЕТ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b/>
          <w:bCs/>
          <w:sz w:val="24"/>
          <w:szCs w:val="24"/>
          <w:lang w:eastAsia="ru-RU"/>
        </w:rPr>
        <w:t>Добринского</w:t>
      </w:r>
      <w:proofErr w:type="spellEnd"/>
      <w:r w:rsidRPr="002F241A">
        <w:rPr>
          <w:rFonts w:ascii="Times New Roman" w:eastAsia="Times New Roman" w:hAnsi="Times New Roman" w:cs="Times New Roman"/>
          <w:b/>
          <w:bCs/>
          <w:sz w:val="24"/>
          <w:szCs w:val="24"/>
          <w:lang w:eastAsia="ru-RU"/>
        </w:rPr>
        <w:t xml:space="preserve"> муниципального района   Липецкой  области</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39-я  сессия  IV созыва</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gramStart"/>
      <w:r w:rsidRPr="002F241A">
        <w:rPr>
          <w:rFonts w:ascii="Times New Roman" w:eastAsia="Times New Roman" w:hAnsi="Times New Roman" w:cs="Times New Roman"/>
          <w:b/>
          <w:bCs/>
          <w:kern w:val="36"/>
          <w:sz w:val="48"/>
          <w:szCs w:val="48"/>
          <w:lang w:eastAsia="ru-RU"/>
        </w:rPr>
        <w:lastRenderedPageBreak/>
        <w:t>Р</w:t>
      </w:r>
      <w:proofErr w:type="gramEnd"/>
      <w:r w:rsidRPr="002F241A">
        <w:rPr>
          <w:rFonts w:ascii="Times New Roman" w:eastAsia="Times New Roman" w:hAnsi="Times New Roman" w:cs="Times New Roman"/>
          <w:b/>
          <w:bCs/>
          <w:kern w:val="36"/>
          <w:sz w:val="48"/>
          <w:szCs w:val="48"/>
          <w:lang w:eastAsia="ru-RU"/>
        </w:rPr>
        <w:t xml:space="preserve"> Е Ш Е Н И 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08.10.2012г.                                          </w:t>
      </w:r>
      <w:proofErr w:type="spellStart"/>
      <w:r w:rsidRPr="002F241A">
        <w:rPr>
          <w:rFonts w:ascii="Times New Roman" w:eastAsia="Times New Roman" w:hAnsi="Times New Roman" w:cs="Times New Roman"/>
          <w:sz w:val="24"/>
          <w:szCs w:val="24"/>
          <w:lang w:eastAsia="ru-RU"/>
        </w:rPr>
        <w:t>с.Н.Матренка</w:t>
      </w:r>
      <w:proofErr w:type="spellEnd"/>
      <w:r w:rsidRPr="002F241A">
        <w:rPr>
          <w:rFonts w:ascii="Times New Roman" w:eastAsia="Times New Roman" w:hAnsi="Times New Roman" w:cs="Times New Roman"/>
          <w:sz w:val="24"/>
          <w:szCs w:val="24"/>
          <w:lang w:eastAsia="ru-RU"/>
        </w:rPr>
        <w:t xml:space="preserve">                                               № 120- </w:t>
      </w:r>
      <w:proofErr w:type="spellStart"/>
      <w:r w:rsidRPr="002F241A">
        <w:rPr>
          <w:rFonts w:ascii="Times New Roman" w:eastAsia="Times New Roman" w:hAnsi="Times New Roman" w:cs="Times New Roman"/>
          <w:sz w:val="24"/>
          <w:szCs w:val="24"/>
          <w:lang w:eastAsia="ru-RU"/>
        </w:rPr>
        <w:t>рс</w:t>
      </w:r>
      <w:proofErr w:type="spell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Об утверждении Положения «Об осуществлении муниципального </w:t>
      </w:r>
      <w:proofErr w:type="gramStart"/>
      <w:r w:rsidRPr="002F241A">
        <w:rPr>
          <w:rFonts w:ascii="Times New Roman" w:eastAsia="Times New Roman" w:hAnsi="Times New Roman" w:cs="Times New Roman"/>
          <w:b/>
          <w:bCs/>
          <w:sz w:val="24"/>
          <w:szCs w:val="24"/>
          <w:lang w:eastAsia="ru-RU"/>
        </w:rPr>
        <w:t>контроля за</w:t>
      </w:r>
      <w:proofErr w:type="gramEnd"/>
      <w:r w:rsidRPr="002F241A">
        <w:rPr>
          <w:rFonts w:ascii="Times New Roman" w:eastAsia="Times New Roman" w:hAnsi="Times New Roman" w:cs="Times New Roman"/>
          <w:b/>
          <w:bCs/>
          <w:sz w:val="24"/>
          <w:szCs w:val="24"/>
          <w:lang w:eastAsia="ru-RU"/>
        </w:rPr>
        <w:t xml:space="preserve"> обеспечением сохранности автомобильных дорог в границах  сельского поселения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241A">
        <w:rPr>
          <w:rFonts w:ascii="Times New Roman" w:eastAsia="Times New Roman" w:hAnsi="Times New Roman" w:cs="Times New Roman"/>
          <w:sz w:val="24"/>
          <w:szCs w:val="24"/>
          <w:lang w:eastAsia="ru-RU"/>
        </w:rPr>
        <w:t xml:space="preserve">В соответствии с  </w:t>
      </w:r>
      <w:proofErr w:type="spellStart"/>
      <w:r w:rsidRPr="002F241A">
        <w:rPr>
          <w:rFonts w:ascii="Times New Roman" w:eastAsia="Times New Roman" w:hAnsi="Times New Roman" w:cs="Times New Roman"/>
          <w:sz w:val="24"/>
          <w:szCs w:val="24"/>
          <w:lang w:eastAsia="ru-RU"/>
        </w:rPr>
        <w:t>пп</w:t>
      </w:r>
      <w:proofErr w:type="spellEnd"/>
      <w:r w:rsidRPr="002F241A">
        <w:rPr>
          <w:rFonts w:ascii="Times New Roman" w:eastAsia="Times New Roman" w:hAnsi="Times New Roman" w:cs="Times New Roman"/>
          <w:sz w:val="24"/>
          <w:szCs w:val="24"/>
          <w:lang w:eastAsia="ru-RU"/>
        </w:rPr>
        <w:t xml:space="preserve">. 5) п. 1 ст. 14 Федерального закона от 06.10.2003 г. № 131-ФЗ «Об общих принципах организации местного самоуправления в Российской Федерации», </w:t>
      </w:r>
      <w:proofErr w:type="spellStart"/>
      <w:r w:rsidRPr="002F241A">
        <w:rPr>
          <w:rFonts w:ascii="Times New Roman" w:eastAsia="Times New Roman" w:hAnsi="Times New Roman" w:cs="Times New Roman"/>
          <w:sz w:val="24"/>
          <w:szCs w:val="24"/>
          <w:lang w:eastAsia="ru-RU"/>
        </w:rPr>
        <w:t>ст.ст</w:t>
      </w:r>
      <w:proofErr w:type="spellEnd"/>
      <w:r w:rsidRPr="002F241A">
        <w:rPr>
          <w:rFonts w:ascii="Times New Roman" w:eastAsia="Times New Roman" w:hAnsi="Times New Roman" w:cs="Times New Roman"/>
          <w:sz w:val="24"/>
          <w:szCs w:val="24"/>
          <w:lang w:eastAsia="ru-RU"/>
        </w:rPr>
        <w:t xml:space="preserve">. 13, 13.1 Федерального закона от 08.11.2007 г. № 257-ФЗ «Об автомобильных дорогах и о дорожной деятельности в Российской Федерации», Федеральным </w:t>
      </w:r>
      <w:hyperlink r:id="rId14" w:history="1">
        <w:r w:rsidRPr="002F241A">
          <w:rPr>
            <w:rFonts w:ascii="Times New Roman" w:eastAsia="Times New Roman" w:hAnsi="Times New Roman" w:cs="Times New Roman"/>
            <w:color w:val="0000FF"/>
            <w:sz w:val="24"/>
            <w:szCs w:val="24"/>
            <w:u w:val="single"/>
            <w:lang w:eastAsia="ru-RU"/>
          </w:rPr>
          <w:t>законом</w:t>
        </w:r>
      </w:hyperlink>
      <w:r w:rsidRPr="002F241A">
        <w:rPr>
          <w:rFonts w:ascii="Times New Roman" w:eastAsia="Times New Roman" w:hAnsi="Times New Roman" w:cs="Times New Roman"/>
          <w:sz w:val="24"/>
          <w:szCs w:val="24"/>
          <w:lang w:eastAsia="ru-RU"/>
        </w:rPr>
        <w:t xml:space="preserve"> от 26.12.2008 года № 294-ФЗ «О защите прав юридических лиц и индивидуальных предпринимателей при осуществлении</w:t>
      </w:r>
      <w:proofErr w:type="gramEnd"/>
      <w:r w:rsidRPr="002F241A">
        <w:rPr>
          <w:rFonts w:ascii="Times New Roman" w:eastAsia="Times New Roman" w:hAnsi="Times New Roman" w:cs="Times New Roman"/>
          <w:sz w:val="24"/>
          <w:szCs w:val="24"/>
          <w:lang w:eastAsia="ru-RU"/>
        </w:rPr>
        <w:t xml:space="preserve"> государственного контроля (надзора) и муниципального контроля», Уставом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Совет депутатов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РЕШИЛ:</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1. Утвердить Положение «Об осуществлении муниципального </w:t>
      </w:r>
      <w:proofErr w:type="gramStart"/>
      <w:r w:rsidRPr="002F241A">
        <w:rPr>
          <w:rFonts w:ascii="Times New Roman" w:eastAsia="Times New Roman" w:hAnsi="Times New Roman" w:cs="Times New Roman"/>
          <w:sz w:val="24"/>
          <w:szCs w:val="24"/>
          <w:lang w:eastAsia="ru-RU"/>
        </w:rPr>
        <w:t>контроля за</w:t>
      </w:r>
      <w:proofErr w:type="gramEnd"/>
      <w:r w:rsidRPr="002F241A">
        <w:rPr>
          <w:rFonts w:ascii="Times New Roman" w:eastAsia="Times New Roman" w:hAnsi="Times New Roman" w:cs="Times New Roman"/>
          <w:sz w:val="24"/>
          <w:szCs w:val="24"/>
          <w:lang w:eastAsia="ru-RU"/>
        </w:rPr>
        <w:t xml:space="preserve"> обеспечением сохранности автомобильных дорог в границах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согласно приложению.</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bookmarkStart w:id="0" w:name="sub_2"/>
      <w:r w:rsidRPr="002F241A">
        <w:rPr>
          <w:rFonts w:ascii="Times New Roman" w:eastAsia="Times New Roman" w:hAnsi="Times New Roman" w:cs="Times New Roman"/>
          <w:sz w:val="24"/>
          <w:szCs w:val="24"/>
          <w:lang w:eastAsia="ru-RU"/>
        </w:rPr>
        <w:t xml:space="preserve">2. Направить вышеуказанный нормативный правовой акт главе сельского поселения для подписания и официального </w:t>
      </w:r>
      <w:bookmarkEnd w:id="0"/>
      <w:r w:rsidRPr="002F241A">
        <w:rPr>
          <w:rFonts w:ascii="Times New Roman" w:eastAsia="Times New Roman" w:hAnsi="Times New Roman" w:cs="Times New Roman"/>
          <w:sz w:val="24"/>
          <w:szCs w:val="24"/>
          <w:lang w:eastAsia="ru-RU"/>
        </w:rPr>
        <w:fldChar w:fldCharType="begin"/>
      </w:r>
      <w:r w:rsidRPr="002F241A">
        <w:rPr>
          <w:rFonts w:ascii="Times New Roman" w:eastAsia="Times New Roman" w:hAnsi="Times New Roman" w:cs="Times New Roman"/>
          <w:sz w:val="24"/>
          <w:szCs w:val="24"/>
          <w:lang w:eastAsia="ru-RU"/>
        </w:rPr>
        <w:instrText xml:space="preserve"> HYPERLINK "garantf1://33743189.0/" </w:instrText>
      </w:r>
      <w:r w:rsidRPr="002F241A">
        <w:rPr>
          <w:rFonts w:ascii="Times New Roman" w:eastAsia="Times New Roman" w:hAnsi="Times New Roman" w:cs="Times New Roman"/>
          <w:sz w:val="24"/>
          <w:szCs w:val="24"/>
          <w:lang w:eastAsia="ru-RU"/>
        </w:rPr>
        <w:fldChar w:fldCharType="separate"/>
      </w:r>
      <w:r w:rsidRPr="002F241A">
        <w:rPr>
          <w:rFonts w:ascii="Times New Roman" w:eastAsia="Times New Roman" w:hAnsi="Times New Roman" w:cs="Times New Roman"/>
          <w:color w:val="0000FF"/>
          <w:sz w:val="24"/>
          <w:szCs w:val="24"/>
          <w:u w:val="single"/>
          <w:lang w:eastAsia="ru-RU"/>
        </w:rPr>
        <w:t>обнародования</w:t>
      </w:r>
      <w:r w:rsidRPr="002F241A">
        <w:rPr>
          <w:rFonts w:ascii="Times New Roman" w:eastAsia="Times New Roman" w:hAnsi="Times New Roman" w:cs="Times New Roman"/>
          <w:sz w:val="24"/>
          <w:szCs w:val="24"/>
          <w:lang w:eastAsia="ru-RU"/>
        </w:rPr>
        <w:fldChar w:fldCharType="end"/>
      </w:r>
      <w:r w:rsidRPr="002F241A">
        <w:rPr>
          <w:rFonts w:ascii="Times New Roman" w:eastAsia="Times New Roman" w:hAnsi="Times New Roman" w:cs="Times New Roman"/>
          <w:b/>
          <w:bCs/>
          <w:sz w:val="24"/>
          <w:szCs w:val="24"/>
          <w:lang w:eastAsia="ru-RU"/>
        </w:rPr>
        <w:t>.</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bookmarkStart w:id="1" w:name="sub_3"/>
      <w:r w:rsidRPr="002F241A">
        <w:rPr>
          <w:rFonts w:ascii="Times New Roman" w:eastAsia="Times New Roman" w:hAnsi="Times New Roman" w:cs="Times New Roman"/>
          <w:sz w:val="24"/>
          <w:szCs w:val="24"/>
          <w:lang w:eastAsia="ru-RU"/>
        </w:rPr>
        <w:t>3. Настоящее решение вступает в силу со дня его официального обнародования.</w:t>
      </w:r>
      <w:bookmarkEnd w:id="1"/>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Председатель Совета депутатов                                                                                                    сельского поселения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w:t>
      </w:r>
      <w:proofErr w:type="spellStart"/>
      <w:r w:rsidRPr="002F241A">
        <w:rPr>
          <w:rFonts w:ascii="Times New Roman" w:eastAsia="Times New Roman" w:hAnsi="Times New Roman" w:cs="Times New Roman"/>
          <w:sz w:val="24"/>
          <w:szCs w:val="24"/>
          <w:lang w:eastAsia="ru-RU"/>
        </w:rPr>
        <w:t>Н.Н.Бирюков</w:t>
      </w:r>
      <w:proofErr w:type="spellEnd"/>
      <w:r w:rsidRPr="002F241A">
        <w:rPr>
          <w:rFonts w:ascii="Times New Roman" w:eastAsia="Times New Roman" w:hAnsi="Times New Roman" w:cs="Times New Roman"/>
          <w:sz w:val="24"/>
          <w:szCs w:val="24"/>
          <w:lang w:eastAsia="ru-RU"/>
        </w:rPr>
        <w:t>                                                                               </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Приложение</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 решению</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Совета депутатов </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сельского поселения</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от 08.10.2012 № 120- </w:t>
      </w:r>
      <w:proofErr w:type="spellStart"/>
      <w:r w:rsidRPr="002F241A">
        <w:rPr>
          <w:rFonts w:ascii="Times New Roman" w:eastAsia="Times New Roman" w:hAnsi="Times New Roman" w:cs="Times New Roman"/>
          <w:sz w:val="24"/>
          <w:szCs w:val="24"/>
          <w:lang w:eastAsia="ru-RU"/>
        </w:rPr>
        <w:t>рс</w:t>
      </w:r>
      <w:proofErr w:type="spell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ПОЛОЖЕНИЕ</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Об осуществлении муниципального контроля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за обеспечением сохранности автомобильных дорог в границах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 сельского поселения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сельсовет</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1. Общие положения.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1.1. Настоящее Положение регулирует деятельность администрации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по осуществлению </w:t>
      </w:r>
      <w:proofErr w:type="gramStart"/>
      <w:r w:rsidRPr="002F241A">
        <w:rPr>
          <w:rFonts w:ascii="Times New Roman" w:eastAsia="Times New Roman" w:hAnsi="Times New Roman" w:cs="Times New Roman"/>
          <w:sz w:val="24"/>
          <w:szCs w:val="24"/>
          <w:lang w:eastAsia="ru-RU"/>
        </w:rPr>
        <w:t>контроля за</w:t>
      </w:r>
      <w:proofErr w:type="gramEnd"/>
      <w:r w:rsidRPr="002F241A">
        <w:rPr>
          <w:rFonts w:ascii="Times New Roman" w:eastAsia="Times New Roman" w:hAnsi="Times New Roman" w:cs="Times New Roman"/>
          <w:sz w:val="24"/>
          <w:szCs w:val="24"/>
          <w:lang w:eastAsia="ru-RU"/>
        </w:rPr>
        <w:t xml:space="preserve"> обеспечением сохранности автомобильных дорог в границах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(далее - муниципальный контроль).</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1.2. Объектом муниципального контроля являются все автомобильные дороги местного значения, расположенные на территории муниципального образования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(далее - дороги).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1.3. </w:t>
      </w:r>
      <w:proofErr w:type="gramStart"/>
      <w:r w:rsidRPr="002F241A">
        <w:rPr>
          <w:rFonts w:ascii="Times New Roman" w:eastAsia="Times New Roman" w:hAnsi="Times New Roman" w:cs="Times New Roman"/>
          <w:sz w:val="24"/>
          <w:szCs w:val="24"/>
          <w:lang w:eastAsia="ru-RU"/>
        </w:rPr>
        <w:t>Под автомобильными дорогами, в соответствии с настоящим Положением,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w:t>
      </w:r>
      <w:proofErr w:type="gramEnd"/>
      <w:r w:rsidRPr="002F241A">
        <w:rPr>
          <w:rFonts w:ascii="Times New Roman" w:eastAsia="Times New Roman" w:hAnsi="Times New Roman" w:cs="Times New Roman"/>
          <w:sz w:val="24"/>
          <w:szCs w:val="24"/>
          <w:lang w:eastAsia="ru-RU"/>
        </w:rPr>
        <w:t xml:space="preserve"> дорог.</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1.4. Муниципальный контроль осуществляется в целях соблюдения юридическими лицами,  индивидуальными предпринимателями, а так же гражданами на территории </w:t>
      </w:r>
      <w:r w:rsidRPr="002F241A">
        <w:rPr>
          <w:rFonts w:ascii="Times New Roman" w:eastAsia="Times New Roman" w:hAnsi="Times New Roman" w:cs="Times New Roman"/>
          <w:sz w:val="24"/>
          <w:szCs w:val="24"/>
          <w:lang w:eastAsia="ru-RU"/>
        </w:rPr>
        <w:lastRenderedPageBreak/>
        <w:t xml:space="preserve">муниципального образования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законодательства регулирующего деятельность по сохранности автомобильных дорог.</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2. Органы, осуществляющие муниципальный контроль.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2.1. Муниципальный контроль осуществляется должностными лицами администрации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уполномоченными осуществлять муниципальный контроль (далее - Уполномоченные лица), перечень которых утверждается распоряжением Главы администрации сельского поселения.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2.2. При осуществлении муниципального контроля 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взаимодействует с государственными органами, должностными лицами, а так же муниципальными служащими наделенными полномочиями по осуществлению контроля и надзора за соблюдением законодательства по организации дорожной деятельности (по согласованию).</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3. Задачи муниципального контроля.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3.1. Основными задачами муниципального контроля являются: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обеспечение в пределах своей компетенции, соблюдения должностными и юридическими лицами, гражданами, в том числе индивидуальными предпринимателями (далее - граждане) требований, предусмотренных действующим законодательством, нормативными правовыми актами Липецкой области, муниципальными правовыми актами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регулирующими дорожную деятельность;</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выявление и профилактика правонарушений законодательства, регулирующего дорожную деятельность в границах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4. Формы осуществления муниципального контроля.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4.1.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 гражданами соблюдения законодательства регулирующего дорожную деятельность.</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4.2. Проверки проводятся на основании плана работ, утвержденного Главой сельского поселения.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Плановые проверки проводятся не чаще чем один раз в три года.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4.3. Основанием для проведения внеплановой проверки является: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2) поступление в администрацию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4.4. Проверки, предусмотренные пунктами п. 4.2 4.3. настоящего Положения, осуществляются на основании распоряжения Главы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о проведение проверки.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4.5. Порядок проведения проверок, предусмотренных п. 4.2., 4.3. настоящего Положения, осуществляется в соответствии с административным регламентом, регулирующим проведение муниципального </w:t>
      </w:r>
      <w:proofErr w:type="gramStart"/>
      <w:r w:rsidRPr="002F241A">
        <w:rPr>
          <w:rFonts w:ascii="Times New Roman" w:eastAsia="Times New Roman" w:hAnsi="Times New Roman" w:cs="Times New Roman"/>
          <w:sz w:val="24"/>
          <w:szCs w:val="24"/>
          <w:lang w:eastAsia="ru-RU"/>
        </w:rPr>
        <w:t>контроля за</w:t>
      </w:r>
      <w:proofErr w:type="gramEnd"/>
      <w:r w:rsidRPr="002F241A">
        <w:rPr>
          <w:rFonts w:ascii="Times New Roman" w:eastAsia="Times New Roman" w:hAnsi="Times New Roman" w:cs="Times New Roman"/>
          <w:sz w:val="24"/>
          <w:szCs w:val="24"/>
          <w:lang w:eastAsia="ru-RU"/>
        </w:rPr>
        <w:t xml:space="preserve"> сохранностью автомобильных дорог на территории муниципального образования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5. Полномочия Уполномоченных лиц при осуществлении муниципального контроля.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5.1. Уполномоченное лицо при осуществлении муниципального контроля: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за соблюдением требований по сохранности автомобильных дорог от уничтожения, повреждения иного негативного воздействия;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за соблюдением требований при выполнении строительных работ, текущего и капитального ремонта автомобильных дорог на территории муниципального образования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за соблюдением требований законодательства регулирующего деятельность по сохранности автомобильных дорог;</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за соблюдением иных требований, предусмотренные действующим законодательством Российской </w:t>
      </w:r>
      <w:proofErr w:type="gramStart"/>
      <w:r w:rsidRPr="002F241A">
        <w:rPr>
          <w:rFonts w:ascii="Times New Roman" w:eastAsia="Times New Roman" w:hAnsi="Times New Roman" w:cs="Times New Roman"/>
          <w:sz w:val="24"/>
          <w:szCs w:val="24"/>
          <w:lang w:eastAsia="ru-RU"/>
        </w:rPr>
        <w:t>Федерации</w:t>
      </w:r>
      <w:proofErr w:type="gramEnd"/>
      <w:r w:rsidRPr="002F241A">
        <w:rPr>
          <w:rFonts w:ascii="Times New Roman" w:eastAsia="Times New Roman" w:hAnsi="Times New Roman" w:cs="Times New Roman"/>
          <w:sz w:val="24"/>
          <w:szCs w:val="24"/>
          <w:lang w:eastAsia="ru-RU"/>
        </w:rPr>
        <w:t xml:space="preserve"> регулирующим деятельность по сохранности автомобильных дорог.</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5.2. Уполномоченные лица при осуществлении муниципального контроля имеют право:</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требовать и безвозмездно получать в учреждениях и органах государственной власти, органах местного самоуправления, у юридических лиц и граждан, необходимые для осуществления муниципального контроля сведения и материалы;</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в соответствии с действующим законодательством осуществлять плановые и внеплановые, документарные и выездные проверки соблюдения законодательства регулирующего деятельность по сохранности автомобильных дорог;</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получать объяснения с граждан и должностных лиц при выявлении признаков нарушений законодательства регулирующего деятельность по сохранности автомобильных дорог;</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 составлять по результатам проверок акты;</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давать обязательные для исполнения предписания об устранении выявленных в результате проверок нарушений законодательства регулирующего деятельность по сохранности автомобильных дорог;</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осуществлять взаимодействие с органами государственного контроля и надзора по соблюдению законодательства регулирующего дорожную деятельность, обращаться в органы внутренних дел и иные уполномоченные органы государственной власти за оказанием содействия в предотвращении, пресечении действий, препятствующих осуществлению контроля, а также в установлении личности лиц, нарушающих законодательство регулирующего деятельность по сохранности автомобильных дорог;</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привлекать в установленном порядке научно-исследовательские, проектно-изыскательские и другие организации и специалистов для проведения соответствующих анализов, проб, осмотров, расчетов и подготовки заключений, связанных с предметом проводимой проверки.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5.3. Уполномоченные лица при осуществлении муниципального контроля обязаны:</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241A">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и требований, установленных муниципальными правовыми актами;</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выдавать предписание юридическому лицу, индивидуальному предпринимателю об устранении выявленных нарушений с указанием сроков их устранения;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только при предъявлении служебного удостоверения;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 xml:space="preserve">- принимать меры по </w:t>
      </w:r>
      <w:proofErr w:type="gramStart"/>
      <w:r w:rsidRPr="002F241A">
        <w:rPr>
          <w:rFonts w:ascii="Times New Roman" w:eastAsia="Times New Roman" w:hAnsi="Times New Roman" w:cs="Times New Roman"/>
          <w:sz w:val="24"/>
          <w:szCs w:val="24"/>
          <w:lang w:eastAsia="ru-RU"/>
        </w:rPr>
        <w:t>контролю за</w:t>
      </w:r>
      <w:proofErr w:type="gramEnd"/>
      <w:r w:rsidRPr="002F241A">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направлять материалы проверок в органы государственного лесного контроля для привлечения к административной ответственности, в правоохранительные органы для привлечения к уголовной ответственности;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5.4. Полномочия лица, осуществляющего муниципальный контроль, подтверждается свидетельством.</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5.5. По результатам проверки Уполномоченное лицо составляет в двух экземплярах акт проверки с указанием характера выявленных нарушений.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Глава </w:t>
      </w:r>
      <w:proofErr w:type="gramStart"/>
      <w:r w:rsidRPr="002F241A">
        <w:rPr>
          <w:rFonts w:ascii="Times New Roman" w:eastAsia="Times New Roman" w:hAnsi="Times New Roman" w:cs="Times New Roman"/>
          <w:sz w:val="24"/>
          <w:szCs w:val="24"/>
          <w:lang w:eastAsia="ru-RU"/>
        </w:rPr>
        <w:t>сельского</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поселения                                                               </w:t>
      </w:r>
      <w:proofErr w:type="spellStart"/>
      <w:r w:rsidRPr="002F241A">
        <w:rPr>
          <w:rFonts w:ascii="Times New Roman" w:eastAsia="Times New Roman" w:hAnsi="Times New Roman" w:cs="Times New Roman"/>
          <w:b/>
          <w:bCs/>
          <w:sz w:val="24"/>
          <w:szCs w:val="24"/>
          <w:lang w:eastAsia="ru-RU"/>
        </w:rPr>
        <w:t>В.В.Батышкин</w:t>
      </w:r>
      <w:proofErr w:type="spell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lastRenderedPageBreak/>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lastRenderedPageBreak/>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605"/>
      </w:tblGrid>
      <w:tr w:rsidR="002F241A" w:rsidRPr="002F241A" w:rsidTr="002F241A">
        <w:trPr>
          <w:tblCellSpacing w:w="0" w:type="dxa"/>
        </w:trPr>
        <w:tc>
          <w:tcPr>
            <w:tcW w:w="460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mc:AlternateContent>
                <mc:Choice Requires="wps">
                  <w:drawing>
                    <wp:inline distT="0" distB="0" distL="0" distR="0">
                      <wp:extent cx="533400" cy="676275"/>
                      <wp:effectExtent l="0" t="0" r="0" b="0"/>
                      <wp:docPr id="1" name="Прямоугольник 1" descr="file:///C:%5CUsers%5C2BA0%7E1%5CAppData%5CLocal%5CTemp%5COICE_442E503A-572D-4027-B3CC-9BC13018DB5B.0%5Cmsohtmlclip1%5C01%5C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file:///C:%5CUsers%5C2BA0%7E1%5CAppData%5CLocal%5CTemp%5COICE_442E503A-572D-4027-B3CC-9BC13018DB5B.0%5Cmsohtmlclip1%5C01%5Cclip_image002.jpg" style="width:42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" filled="f" stroked="f">
                      <o:lock v:ext="edit" aspectratio="t"/>
                      <w10:anchorlock/>
                    </v:rect>
                  </w:pict>
                </mc:Fallback>
              </mc:AlternateContent>
            </w:r>
          </w:p>
        </w:tc>
      </w:tr>
    </w:tbl>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w:t>
      </w:r>
      <w:r w:rsidRPr="002F241A">
        <w:rPr>
          <w:rFonts w:ascii="Times New Roman" w:eastAsia="Times New Roman" w:hAnsi="Times New Roman" w:cs="Times New Roman"/>
          <w:b/>
          <w:bCs/>
          <w:sz w:val="24"/>
          <w:szCs w:val="24"/>
          <w:lang w:eastAsia="ru-RU"/>
        </w:rPr>
        <w:t xml:space="preserve">СОВЕТ  ДЕПУТАТОВ СЕЛЬСКОГО  ПОСЕЛЕНИЯ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НИЖНЕМАТРЕНСКИЙ  СЕЛЬСОВЕТ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b/>
          <w:bCs/>
          <w:sz w:val="24"/>
          <w:szCs w:val="24"/>
          <w:lang w:eastAsia="ru-RU"/>
        </w:rPr>
        <w:t>Добринского</w:t>
      </w:r>
      <w:proofErr w:type="spellEnd"/>
      <w:r w:rsidRPr="002F241A">
        <w:rPr>
          <w:rFonts w:ascii="Times New Roman" w:eastAsia="Times New Roman" w:hAnsi="Times New Roman" w:cs="Times New Roman"/>
          <w:b/>
          <w:bCs/>
          <w:sz w:val="24"/>
          <w:szCs w:val="24"/>
          <w:lang w:eastAsia="ru-RU"/>
        </w:rPr>
        <w:t xml:space="preserve"> муниципального района   Липецкой  области</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39-я сессия  IV созыва</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gramStart"/>
      <w:r w:rsidRPr="002F241A">
        <w:rPr>
          <w:rFonts w:ascii="Times New Roman" w:eastAsia="Times New Roman" w:hAnsi="Times New Roman" w:cs="Times New Roman"/>
          <w:b/>
          <w:bCs/>
          <w:kern w:val="36"/>
          <w:sz w:val="48"/>
          <w:szCs w:val="48"/>
          <w:lang w:eastAsia="ru-RU"/>
        </w:rPr>
        <w:t>Р</w:t>
      </w:r>
      <w:proofErr w:type="gramEnd"/>
      <w:r w:rsidRPr="002F241A">
        <w:rPr>
          <w:rFonts w:ascii="Times New Roman" w:eastAsia="Times New Roman" w:hAnsi="Times New Roman" w:cs="Times New Roman"/>
          <w:b/>
          <w:bCs/>
          <w:kern w:val="36"/>
          <w:sz w:val="48"/>
          <w:szCs w:val="48"/>
          <w:lang w:eastAsia="ru-RU"/>
        </w:rPr>
        <w:t xml:space="preserve"> Е Ш Е Н И 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08.10.2012г.                                              с. Н-</w:t>
      </w:r>
      <w:proofErr w:type="spellStart"/>
      <w:r w:rsidRPr="002F241A">
        <w:rPr>
          <w:rFonts w:ascii="Times New Roman" w:eastAsia="Times New Roman" w:hAnsi="Times New Roman" w:cs="Times New Roman"/>
          <w:sz w:val="24"/>
          <w:szCs w:val="24"/>
          <w:lang w:eastAsia="ru-RU"/>
        </w:rPr>
        <w:t>Матренка</w:t>
      </w:r>
      <w:proofErr w:type="spellEnd"/>
      <w:r w:rsidRPr="002F241A">
        <w:rPr>
          <w:rFonts w:ascii="Times New Roman" w:eastAsia="Times New Roman" w:hAnsi="Times New Roman" w:cs="Times New Roman"/>
          <w:sz w:val="24"/>
          <w:szCs w:val="24"/>
          <w:lang w:eastAsia="ru-RU"/>
        </w:rPr>
        <w:t>                                      № 119 -</w:t>
      </w:r>
      <w:proofErr w:type="spellStart"/>
      <w:r w:rsidRPr="002F241A">
        <w:rPr>
          <w:rFonts w:ascii="Times New Roman" w:eastAsia="Times New Roman" w:hAnsi="Times New Roman" w:cs="Times New Roman"/>
          <w:sz w:val="24"/>
          <w:szCs w:val="24"/>
          <w:lang w:eastAsia="ru-RU"/>
        </w:rPr>
        <w:t>рс</w:t>
      </w:r>
      <w:proofErr w:type="spell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5838825" cy="1000125"/>
                <wp:effectExtent l="0" t="0" r="0" b="0"/>
                <wp:wrapSquare wrapText="bothSides"/>
                <wp:docPr id="2" name="Прямоугольник 2" descr="Подпись:                                                        О принятии Положения «Об оплате труда работников МБУК «Нижнематренский ПЦК»»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388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Подпись:                                                        О принятии Положения «Об оплате труда работников МБУК «Нижнематренский ПЦК»»    " style="position:absolute;margin-left:0;margin-top:0;width:459.75pt;height:78.75pt;z-index:251658240;visibility:visible;mso-wrap-style:square;mso-width-percent:0;mso-height-percent:0;mso-wrap-distance-left:4.5pt;mso-wrap-distance-top:0;mso-wrap-distance-right:4.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" o:allowoverlap="f" filled="f" stroked="f">
                <o:lock v:ext="edit" aspectratio="t"/>
                <w10:wrap type="square" anchory="line"/>
              </v:rect>
            </w:pict>
          </mc:Fallback>
        </mc:AlternateContent>
      </w:r>
      <w:r w:rsidRPr="002F241A">
        <w:rPr>
          <w:rFonts w:ascii="Times New Roman" w:eastAsia="Times New Roman" w:hAnsi="Times New Roman" w:cs="Times New Roman"/>
          <w:sz w:val="24"/>
          <w:szCs w:val="24"/>
          <w:lang w:eastAsia="ru-RU"/>
        </w:rPr>
        <w:t xml:space="preserve">              Рассмотрев, представленный администрацией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проект  Положения « Об оплате труда работников «МБУК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ПЦК»</w:t>
      </w:r>
      <w:proofErr w:type="gramStart"/>
      <w:r w:rsidRPr="002F241A">
        <w:rPr>
          <w:rFonts w:ascii="Times New Roman" w:eastAsia="Times New Roman" w:hAnsi="Times New Roman" w:cs="Times New Roman"/>
          <w:sz w:val="24"/>
          <w:szCs w:val="24"/>
          <w:lang w:eastAsia="ru-RU"/>
        </w:rPr>
        <w:t xml:space="preserve"> ,</w:t>
      </w:r>
      <w:proofErr w:type="gramEnd"/>
      <w:r w:rsidRPr="002F241A">
        <w:rPr>
          <w:rFonts w:ascii="Times New Roman" w:eastAsia="Times New Roman" w:hAnsi="Times New Roman" w:cs="Times New Roman"/>
          <w:sz w:val="24"/>
          <w:szCs w:val="24"/>
          <w:lang w:eastAsia="ru-RU"/>
        </w:rPr>
        <w:t xml:space="preserve"> руководствуясь частью 3 ст. 135 и ст. 144  Трудового кодекса Российской Федерации, учитывая решение постоянной комиссии по экономике, бюджету, муниципальной собственности и социальным вопросам, Совет депутатов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w:t>
      </w:r>
      <w:r w:rsidRPr="002F241A">
        <w:rPr>
          <w:rFonts w:ascii="Times New Roman" w:eastAsia="Times New Roman" w:hAnsi="Times New Roman" w:cs="Times New Roman"/>
          <w:b/>
          <w:bCs/>
          <w:sz w:val="24"/>
          <w:szCs w:val="24"/>
          <w:lang w:eastAsia="ru-RU"/>
        </w:rPr>
        <w:t>РЕШИЛ</w:t>
      </w:r>
      <w:r w:rsidRPr="002F241A">
        <w:rPr>
          <w:rFonts w:ascii="Times New Roman" w:eastAsia="Times New Roman" w:hAnsi="Times New Roman" w:cs="Times New Roman"/>
          <w:sz w:val="24"/>
          <w:szCs w:val="24"/>
          <w:lang w:eastAsia="ru-RU"/>
        </w:rPr>
        <w:t>:</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             1. Принять Положение «Об оплате труда работников МБУК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ПЦК»» (прилагается).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2. Направить вышеуказанный нормативно-правовой акт главе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для подписания и официального обнародования.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3.  Считать утратившим силу ранее принятое решение  Совета депутатов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 56-рс от 16.06.2011г. «Об оплате труда работников МНУК «ПЦК и</w:t>
      </w:r>
      <w:proofErr w:type="gramStart"/>
      <w:r w:rsidRPr="002F241A">
        <w:rPr>
          <w:rFonts w:ascii="Times New Roman" w:eastAsia="Times New Roman" w:hAnsi="Times New Roman" w:cs="Times New Roman"/>
          <w:sz w:val="24"/>
          <w:szCs w:val="24"/>
          <w:lang w:eastAsia="ru-RU"/>
        </w:rPr>
        <w:t xml:space="preserve"> Д</w:t>
      </w:r>
      <w:proofErr w:type="gramEnd"/>
      <w:r w:rsidRPr="002F241A">
        <w:rPr>
          <w:rFonts w:ascii="Times New Roman" w:eastAsia="Times New Roman" w:hAnsi="Times New Roman" w:cs="Times New Roman"/>
          <w:sz w:val="24"/>
          <w:szCs w:val="24"/>
          <w:lang w:eastAsia="ru-RU"/>
        </w:rPr>
        <w:t xml:space="preserve"> </w:t>
      </w:r>
      <w:proofErr w:type="spellStart"/>
      <w:r w:rsidRPr="002F241A">
        <w:rPr>
          <w:rFonts w:ascii="Times New Roman" w:eastAsia="Times New Roman" w:hAnsi="Times New Roman" w:cs="Times New Roman"/>
          <w:sz w:val="24"/>
          <w:szCs w:val="24"/>
          <w:lang w:eastAsia="ru-RU"/>
        </w:rPr>
        <w:t>Нижнематренского</w:t>
      </w:r>
      <w:proofErr w:type="spellEnd"/>
      <w:r w:rsidRPr="002F241A">
        <w:rPr>
          <w:rFonts w:ascii="Times New Roman" w:eastAsia="Times New Roman" w:hAnsi="Times New Roman" w:cs="Times New Roman"/>
          <w:sz w:val="24"/>
          <w:szCs w:val="24"/>
          <w:lang w:eastAsia="ru-RU"/>
        </w:rPr>
        <w:t xml:space="preserve"> сельсовета» </w:t>
      </w:r>
      <w:proofErr w:type="spellStart"/>
      <w:r w:rsidRPr="002F241A">
        <w:rPr>
          <w:rFonts w:ascii="Times New Roman" w:eastAsia="Times New Roman" w:hAnsi="Times New Roman" w:cs="Times New Roman"/>
          <w:sz w:val="24"/>
          <w:szCs w:val="24"/>
          <w:lang w:eastAsia="ru-RU"/>
        </w:rPr>
        <w:t>Добринского</w:t>
      </w:r>
      <w:proofErr w:type="spellEnd"/>
      <w:r w:rsidRPr="002F241A">
        <w:rPr>
          <w:rFonts w:ascii="Times New Roman" w:eastAsia="Times New Roman" w:hAnsi="Times New Roman" w:cs="Times New Roman"/>
          <w:sz w:val="24"/>
          <w:szCs w:val="24"/>
          <w:lang w:eastAsia="ru-RU"/>
        </w:rPr>
        <w:t xml:space="preserve"> муниципального района Липецкой области» (в редакции решения № 67-рс от 08.11.2011г.)</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4. Данное решение вступает в силу со дня его обнародования и распространяется на правоотношения, возникшие с 01 октября 2012 года.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Председатель Совета депутатов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сельского поселения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Н.Н. Бирюков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Принято</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решением Совета депутатов</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сельского поселения</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119-рс от 08.10.2012г.</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w:t>
      </w:r>
      <w:r w:rsidRPr="002F241A">
        <w:rPr>
          <w:rFonts w:ascii="Times New Roman" w:eastAsia="Times New Roman" w:hAnsi="Times New Roman" w:cs="Times New Roman"/>
          <w:b/>
          <w:bCs/>
          <w:sz w:val="24"/>
          <w:szCs w:val="24"/>
          <w:lang w:eastAsia="ru-RU"/>
        </w:rPr>
        <w:t xml:space="preserve">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lastRenderedPageBreak/>
        <w:t>ПОЛОЖЕНИЕ</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Об оплате труда работников МБУК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ПЦК»</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Оплату труда работников  МБУК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ПЦК» осуществлять по отраслевой системе оплаты труда исходя из видов экономической деятельности различных категорий работников учреждений.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2.Отраслевая система оплаты труда основывается на следующих принципах:</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соблюдение основных гарантий, установленных трудовым законодательством;</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дифференциация заработной платы, исходя из сложности, качества выполняемых работ, уровня образования и стажа работы по профессии, условий труда;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применение доплат, надбавок компенсационного и стимулирующего характера;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учет мнений профсоюзных организаций (отраслевых) по условиям оплаты труда работников муниципальных бюджетных учреждений.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3.Отраслевая система оплаты труда включает тарифную часть оплаты труда, компенсационные и стимулирующие выплаты.</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 тарифной части оплаты труда относятся должностные оклады руководителей,    специалистов    и    служащих   и   тарифные    ставки   рабочих, определяемые по тарифной системе.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Должностные оклады, порядок их установления и другие условия оплаты труда работников МБУК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ПЦК» устанавливаются согласно приложению 1;</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Должностные оклады общеотраслевых должностей руководителей, специалистов и служащих МБУК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ПЦК» устанавливаются согласно приложению 2;</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Тарифные разряды, </w:t>
      </w:r>
      <w:proofErr w:type="spellStart"/>
      <w:r w:rsidRPr="002F241A">
        <w:rPr>
          <w:rFonts w:ascii="Times New Roman" w:eastAsia="Times New Roman" w:hAnsi="Times New Roman" w:cs="Times New Roman"/>
          <w:sz w:val="24"/>
          <w:szCs w:val="24"/>
          <w:lang w:eastAsia="ru-RU"/>
        </w:rPr>
        <w:t>межразрядные</w:t>
      </w:r>
      <w:proofErr w:type="spellEnd"/>
      <w:r w:rsidRPr="002F241A">
        <w:rPr>
          <w:rFonts w:ascii="Times New Roman" w:eastAsia="Times New Roman" w:hAnsi="Times New Roman" w:cs="Times New Roman"/>
          <w:sz w:val="24"/>
          <w:szCs w:val="24"/>
          <w:lang w:eastAsia="ru-RU"/>
        </w:rPr>
        <w:t xml:space="preserve"> тарифные коэффициенты и тарифные ставки по разрядам тарифной сетки рабочих,  устанавливаются согласно приложению 3;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4.Должностные оклады (тарифные ставки) повышаются работникам, занятым на работах с вредными и иными особыми условиями труда без учета других повышений, надбавок и доплат на 10 %.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w:t>
      </w:r>
      <w:proofErr w:type="gramStart"/>
      <w:r w:rsidRPr="002F241A">
        <w:rPr>
          <w:rFonts w:ascii="Times New Roman" w:eastAsia="Times New Roman" w:hAnsi="Times New Roman" w:cs="Times New Roman"/>
          <w:sz w:val="24"/>
          <w:szCs w:val="24"/>
          <w:lang w:eastAsia="ru-RU"/>
        </w:rPr>
        <w:t>Выплаты за работу в условиях, отклоняющихся от нормальных (при работе в ночное время, в выходные и нерабочие праздничные дни) исчисляются из должностного оклада (тарифной ставки) с учетом повышения за работу с вредными и иными особыми условиями труда на 35%.</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      Выплаты компенсационного характера исчисляются из должностного оклада (тарифной ставки) без учета других повышений, надбавок и доплат.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Выплаты стимулирующего характера исчисляются из должностного оклада (тарифной ставки) без учета других повышений, надбавок и доплат.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Выплаты за почетное звание «Заслуженный» устанавливаются: руководителю, заместителю, главному бухгалтеру в размере 15% от должностного оклада, другим работникам в размере 10% от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Выплаты за выслугу лет работникам учреждения ежемесячно в зависимости от стажа работы в следующих размерах:</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от 1  до 5 лет -  20%  от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  5   до 10 лет- 25%  от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 10  до  15 лет - 30 % от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 15  до  20 лет -  35%  от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свыше 20 лет    -  40 % от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В стаж работы, дающий право на получение ежемесячной надбавки за выслугу лет, включается: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время работы в учреждениях культуры и искусства (для бухгалтер</w:t>
      </w:r>
      <w:proofErr w:type="gramStart"/>
      <w:r w:rsidRPr="002F241A">
        <w:rPr>
          <w:rFonts w:ascii="Times New Roman" w:eastAsia="Times New Roman" w:hAnsi="Times New Roman" w:cs="Times New Roman"/>
          <w:sz w:val="24"/>
          <w:szCs w:val="24"/>
          <w:lang w:eastAsia="ru-RU"/>
        </w:rPr>
        <w:t>а-</w:t>
      </w:r>
      <w:proofErr w:type="gramEnd"/>
      <w:r w:rsidRPr="002F241A">
        <w:rPr>
          <w:rFonts w:ascii="Times New Roman" w:eastAsia="Times New Roman" w:hAnsi="Times New Roman" w:cs="Times New Roman"/>
          <w:sz w:val="24"/>
          <w:szCs w:val="24"/>
          <w:lang w:eastAsia="ru-RU"/>
        </w:rPr>
        <w:t xml:space="preserve"> включается общий стаж по специальности);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время прохождения военной службы по призыву;</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время обучения в учебных заведениях, осуществляющих подготовку, повышение квалификации, при условии направления на обучение учреждениями культуры и искусства.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Выплаты за выслугу лет руководителю, заместителю и главному бухгалтеру ежемесячно в зависимости от стажа работы в следующих размерах:</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от 3  до 5 лет -  10%  от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  5   до 10 лет- 20%  от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 10  до  15 лет - 25 % от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свыше 15 лет    -  30 % от должностного оклада.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Основным документом для определения стажа работы, дающего право на получение ежемесячной надбавки за выслугу лет, является трудовая книжка.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Премиальные выплаты по итогам работы исчисляются из должностного оклада (тарифной ставки) с учетом всех надбавок и доплат.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Руководителям и специалистам МБУК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ПЦК», установленные должностные оклады повышаются на 25 процентов за работу на селе.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5. Настоящее положение вступает в силу с 1 октября 2012 года.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Глава сельского поселения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w:t>
      </w:r>
      <w:proofErr w:type="spellStart"/>
      <w:r w:rsidRPr="002F241A">
        <w:rPr>
          <w:rFonts w:ascii="Times New Roman" w:eastAsia="Times New Roman" w:hAnsi="Times New Roman" w:cs="Times New Roman"/>
          <w:sz w:val="24"/>
          <w:szCs w:val="24"/>
          <w:lang w:eastAsia="ru-RU"/>
        </w:rPr>
        <w:t>В.В.Батышкин</w:t>
      </w:r>
      <w:proofErr w:type="spell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Приложение 1</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 Положению «Об оплате труда </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работников МБУК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ПЦК»</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Должностные оклады, порядок их установления и другие условия оплаты труда работников МБУК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ПЦК»</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стимулирующих и социальных выплат.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  Должностные оклады руководителей, специалистов и других служащих    МБУК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ПЦК» устанавливаются согласно таблице 1 настоящего Приложения.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3.  Группы по оплате труда руководителей определяются </w:t>
      </w:r>
      <w:proofErr w:type="gramStart"/>
      <w:r w:rsidRPr="002F241A">
        <w:rPr>
          <w:rFonts w:ascii="Times New Roman" w:eastAsia="Times New Roman" w:hAnsi="Times New Roman" w:cs="Times New Roman"/>
          <w:sz w:val="24"/>
          <w:szCs w:val="24"/>
          <w:lang w:eastAsia="ru-RU"/>
        </w:rPr>
        <w:t>исходя из масштаба и сложности руководства и устанавливаются</w:t>
      </w:r>
      <w:proofErr w:type="gramEnd"/>
      <w:r w:rsidRPr="002F241A">
        <w:rPr>
          <w:rFonts w:ascii="Times New Roman" w:eastAsia="Times New Roman" w:hAnsi="Times New Roman" w:cs="Times New Roman"/>
          <w:sz w:val="24"/>
          <w:szCs w:val="24"/>
          <w:lang w:eastAsia="ru-RU"/>
        </w:rPr>
        <w:t xml:space="preserve"> в соответствии с показателями и порядком    отнесения  МБУК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ПЦК» к группам по оплате труда руководителей согласно таблице 2 настоящего Приложения.</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Должностные оклады руководителей, специалистов и служащих</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по профессиональным квалификационным группам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МБУК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ПЦК»</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Таблица 1</w:t>
      </w:r>
    </w:p>
    <w:tbl>
      <w:tblPr>
        <w:tblW w:w="0" w:type="auto"/>
        <w:tblCellSpacing w:w="0" w:type="dxa"/>
        <w:tblCellMar>
          <w:left w:w="0" w:type="dxa"/>
          <w:right w:w="0" w:type="dxa"/>
        </w:tblCellMar>
        <w:tblLook w:val="04A0" w:firstRow="1" w:lastRow="0" w:firstColumn="1" w:lastColumn="0" w:noHBand="0" w:noVBand="1"/>
      </w:tblPr>
      <w:tblGrid>
        <w:gridCol w:w="3617"/>
        <w:gridCol w:w="667"/>
        <w:gridCol w:w="1168"/>
        <w:gridCol w:w="91"/>
        <w:gridCol w:w="1030"/>
        <w:gridCol w:w="60"/>
        <w:gridCol w:w="87"/>
        <w:gridCol w:w="1053"/>
        <w:gridCol w:w="165"/>
        <w:gridCol w:w="1417"/>
      </w:tblGrid>
      <w:tr w:rsidR="002F241A" w:rsidRPr="002F241A" w:rsidTr="002F241A">
        <w:trPr>
          <w:tblCellSpacing w:w="0" w:type="dxa"/>
        </w:trPr>
        <w:tc>
          <w:tcPr>
            <w:tcW w:w="4020"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Наименование должности</w:t>
            </w:r>
          </w:p>
        </w:tc>
        <w:tc>
          <w:tcPr>
            <w:tcW w:w="5955" w:type="dxa"/>
            <w:gridSpan w:val="9"/>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Диапазон должностных окладов, установленный в зависимости от квалификационной категории</w:t>
            </w:r>
          </w:p>
        </w:tc>
      </w:tr>
      <w:tr w:rsidR="002F241A" w:rsidRPr="002F241A" w:rsidTr="002F241A">
        <w:trPr>
          <w:tblCellSpacing w:w="0" w:type="dxa"/>
        </w:trPr>
        <w:tc>
          <w:tcPr>
            <w:tcW w:w="4020"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2175"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ведущая</w:t>
            </w:r>
          </w:p>
        </w:tc>
        <w:tc>
          <w:tcPr>
            <w:tcW w:w="1110"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первая</w:t>
            </w:r>
          </w:p>
        </w:tc>
        <w:tc>
          <w:tcPr>
            <w:tcW w:w="1515" w:type="dxa"/>
            <w:gridSpan w:val="4"/>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вторая</w:t>
            </w:r>
          </w:p>
        </w:tc>
        <w:tc>
          <w:tcPr>
            <w:tcW w:w="11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без категории</w:t>
            </w:r>
          </w:p>
        </w:tc>
      </w:tr>
      <w:tr w:rsidR="002F241A" w:rsidRPr="002F241A" w:rsidTr="002F241A">
        <w:trPr>
          <w:tblCellSpacing w:w="0" w:type="dxa"/>
        </w:trPr>
        <w:tc>
          <w:tcPr>
            <w:tcW w:w="9975" w:type="dxa"/>
            <w:gridSpan w:val="10"/>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lastRenderedPageBreak/>
              <w:t> Профессиональная квалификационная группа</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«Должности работников культуры, искусства и кинематографии ведущего звена»</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F241A" w:rsidRPr="002F241A" w:rsidTr="002F241A">
        <w:trPr>
          <w:tblCellSpacing w:w="0" w:type="dxa"/>
        </w:trPr>
        <w:tc>
          <w:tcPr>
            <w:tcW w:w="4020"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Библиотекарь</w:t>
            </w:r>
          </w:p>
        </w:tc>
        <w:tc>
          <w:tcPr>
            <w:tcW w:w="2175"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4500</w:t>
            </w:r>
          </w:p>
        </w:tc>
        <w:tc>
          <w:tcPr>
            <w:tcW w:w="1260"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4070</w:t>
            </w:r>
          </w:p>
        </w:tc>
        <w:tc>
          <w:tcPr>
            <w:tcW w:w="136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3490</w:t>
            </w:r>
          </w:p>
        </w:tc>
        <w:tc>
          <w:tcPr>
            <w:tcW w:w="11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3360</w:t>
            </w:r>
          </w:p>
        </w:tc>
      </w:tr>
      <w:tr w:rsidR="002F241A" w:rsidRPr="002F241A" w:rsidTr="002F241A">
        <w:trPr>
          <w:tblCellSpacing w:w="0" w:type="dxa"/>
        </w:trPr>
        <w:tc>
          <w:tcPr>
            <w:tcW w:w="4020"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i/>
                <w:iCs/>
                <w:sz w:val="24"/>
                <w:szCs w:val="24"/>
                <w:lang w:eastAsia="ru-RU"/>
              </w:rPr>
              <w:t>среднее профессиональное образование или среднее (полное) общее образование и курсовая подготовка</w:t>
            </w:r>
          </w:p>
        </w:tc>
        <w:tc>
          <w:tcPr>
            <w:tcW w:w="2175"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60"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1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3360</w:t>
            </w:r>
          </w:p>
        </w:tc>
      </w:tr>
      <w:tr w:rsidR="002F241A" w:rsidRPr="002F241A" w:rsidTr="002F241A">
        <w:trPr>
          <w:tblCellSpacing w:w="0" w:type="dxa"/>
        </w:trPr>
        <w:tc>
          <w:tcPr>
            <w:tcW w:w="4815" w:type="dxa"/>
            <w:gridSpan w:val="2"/>
            <w:vMerge w:val="restart"/>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Наименование должности и требования к квалификации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60" w:type="dxa"/>
            <w:gridSpan w:val="8"/>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Диапазон должностных окладов, установленный в зависимости от группы по оплате труда руководителей (руб.)</w:t>
            </w:r>
          </w:p>
        </w:tc>
      </w:tr>
      <w:tr w:rsidR="002F241A" w:rsidRPr="002F241A" w:rsidTr="002F241A">
        <w:trPr>
          <w:tblCellSpacing w:w="0" w:type="dxa"/>
        </w:trPr>
        <w:tc>
          <w:tcPr>
            <w:tcW w:w="0" w:type="auto"/>
            <w:gridSpan w:val="2"/>
            <w:vMerge/>
            <w:vAlign w:val="center"/>
            <w:hideMark/>
          </w:tcPr>
          <w:p w:rsidR="002F241A" w:rsidRPr="002F241A" w:rsidRDefault="002F241A" w:rsidP="002F241A">
            <w:pPr>
              <w:spacing w:after="0" w:line="240" w:lineRule="auto"/>
              <w:rPr>
                <w:rFonts w:ascii="Times New Roman" w:eastAsia="Times New Roman" w:hAnsi="Times New Roman" w:cs="Times New Roman"/>
                <w:sz w:val="24"/>
                <w:szCs w:val="24"/>
                <w:lang w:eastAsia="ru-RU"/>
              </w:rPr>
            </w:pPr>
          </w:p>
        </w:tc>
        <w:tc>
          <w:tcPr>
            <w:tcW w:w="127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II</w:t>
            </w:r>
          </w:p>
        </w:tc>
        <w:tc>
          <w:tcPr>
            <w:tcW w:w="1275" w:type="dxa"/>
            <w:gridSpan w:val="3"/>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III</w:t>
            </w:r>
          </w:p>
        </w:tc>
        <w:tc>
          <w:tcPr>
            <w:tcW w:w="1275" w:type="dxa"/>
            <w:gridSpan w:val="2"/>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IV</w:t>
            </w:r>
          </w:p>
        </w:tc>
        <w:tc>
          <w:tcPr>
            <w:tcW w:w="1335" w:type="dxa"/>
            <w:gridSpan w:val="2"/>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В учреждениях, не имеющих групп</w:t>
            </w:r>
          </w:p>
        </w:tc>
      </w:tr>
      <w:tr w:rsidR="002F241A" w:rsidRPr="002F241A" w:rsidTr="002F241A">
        <w:trPr>
          <w:tblCellSpacing w:w="0" w:type="dxa"/>
        </w:trPr>
        <w:tc>
          <w:tcPr>
            <w:tcW w:w="481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Директор Центра культуры и досуга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6020</w:t>
            </w:r>
          </w:p>
        </w:tc>
        <w:tc>
          <w:tcPr>
            <w:tcW w:w="1275"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5600</w:t>
            </w:r>
          </w:p>
        </w:tc>
        <w:tc>
          <w:tcPr>
            <w:tcW w:w="127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5200</w:t>
            </w:r>
          </w:p>
        </w:tc>
        <w:tc>
          <w:tcPr>
            <w:tcW w:w="133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5200</w:t>
            </w:r>
          </w:p>
        </w:tc>
      </w:tr>
      <w:tr w:rsidR="002F241A" w:rsidRPr="002F241A" w:rsidTr="002F241A">
        <w:trPr>
          <w:tblCellSpacing w:w="0" w:type="dxa"/>
        </w:trPr>
        <w:tc>
          <w:tcPr>
            <w:tcW w:w="481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Художественный руководитель клубного учреждения, центра культуры и досуга</w:t>
            </w:r>
          </w:p>
        </w:tc>
        <w:tc>
          <w:tcPr>
            <w:tcW w:w="12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5600</w:t>
            </w:r>
          </w:p>
        </w:tc>
        <w:tc>
          <w:tcPr>
            <w:tcW w:w="1275"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5200</w:t>
            </w:r>
          </w:p>
        </w:tc>
        <w:tc>
          <w:tcPr>
            <w:tcW w:w="127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4830</w:t>
            </w:r>
          </w:p>
        </w:tc>
        <w:tc>
          <w:tcPr>
            <w:tcW w:w="133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4070</w:t>
            </w:r>
          </w:p>
        </w:tc>
      </w:tr>
      <w:tr w:rsidR="002F241A" w:rsidRPr="002F241A" w:rsidTr="002F241A">
        <w:trPr>
          <w:tblCellSpacing w:w="0" w:type="dxa"/>
        </w:trPr>
        <w:tc>
          <w:tcPr>
            <w:tcW w:w="481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Директор (заведующий) библиотеки, Дома культуры, клуба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w:t>
            </w:r>
            <w:r w:rsidRPr="002F241A">
              <w:rPr>
                <w:rFonts w:ascii="Times New Roman" w:eastAsia="Times New Roman" w:hAnsi="Times New Roman" w:cs="Times New Roman"/>
                <w:i/>
                <w:iCs/>
                <w:sz w:val="24"/>
                <w:szCs w:val="24"/>
                <w:lang w:eastAsia="ru-RU"/>
              </w:rPr>
              <w:t>высшее профессиональное образование или среднее профессиональное образование и стаж работы в культурно-просветительных учреждениях и организациях не менее 3 лет</w:t>
            </w:r>
          </w:p>
        </w:tc>
        <w:tc>
          <w:tcPr>
            <w:tcW w:w="12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5600</w:t>
            </w:r>
          </w:p>
        </w:tc>
        <w:tc>
          <w:tcPr>
            <w:tcW w:w="1275"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5200</w:t>
            </w:r>
          </w:p>
        </w:tc>
        <w:tc>
          <w:tcPr>
            <w:tcW w:w="127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4830</w:t>
            </w:r>
          </w:p>
        </w:tc>
        <w:tc>
          <w:tcPr>
            <w:tcW w:w="133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4500</w:t>
            </w:r>
          </w:p>
        </w:tc>
      </w:tr>
      <w:tr w:rsidR="002F241A" w:rsidRPr="002F241A" w:rsidTr="002F241A">
        <w:trPr>
          <w:tblCellSpacing w:w="0" w:type="dxa"/>
        </w:trPr>
        <w:tc>
          <w:tcPr>
            <w:tcW w:w="4020"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795"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1275"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105"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1110"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60"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90"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1185"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180"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1425"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r>
    </w:tbl>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Показатели и порядок отнесения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МБУК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ПЦК»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к группам по оплате труда руководителей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      1. Муниципальные библиотеки сельского поселения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      </w:t>
      </w:r>
      <w:r w:rsidRPr="002F241A">
        <w:rPr>
          <w:rFonts w:ascii="Times New Roman" w:eastAsia="Times New Roman" w:hAnsi="Times New Roman" w:cs="Times New Roman"/>
          <w:sz w:val="24"/>
          <w:szCs w:val="24"/>
          <w:lang w:eastAsia="ru-RU"/>
        </w:rPr>
        <w:t>1.1. Основные показатели работы, используемые при отнесении сельских библиотек к группам по оплате труда руководителей:</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Таблица 2</w:t>
      </w:r>
    </w:p>
    <w:tbl>
      <w:tblPr>
        <w:tblW w:w="0" w:type="auto"/>
        <w:tblCellSpacing w:w="0" w:type="dxa"/>
        <w:tblCellMar>
          <w:left w:w="0" w:type="dxa"/>
          <w:right w:w="0" w:type="dxa"/>
        </w:tblCellMar>
        <w:tblLook w:val="04A0" w:firstRow="1" w:lastRow="0" w:firstColumn="1" w:lastColumn="0" w:noHBand="0" w:noVBand="1"/>
      </w:tblPr>
      <w:tblGrid>
        <w:gridCol w:w="4685"/>
        <w:gridCol w:w="1689"/>
        <w:gridCol w:w="1959"/>
        <w:gridCol w:w="1022"/>
      </w:tblGrid>
      <w:tr w:rsidR="002F241A" w:rsidRPr="002F241A" w:rsidTr="002F241A">
        <w:trPr>
          <w:tblCellSpacing w:w="0" w:type="dxa"/>
        </w:trPr>
        <w:tc>
          <w:tcPr>
            <w:tcW w:w="4890" w:type="dxa"/>
            <w:vMerge w:val="restart"/>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Показатели</w:t>
            </w:r>
          </w:p>
        </w:tc>
        <w:tc>
          <w:tcPr>
            <w:tcW w:w="4860" w:type="dxa"/>
            <w:gridSpan w:val="3"/>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Группы по оплате труда руководителей</w:t>
            </w:r>
          </w:p>
        </w:tc>
      </w:tr>
      <w:tr w:rsidR="002F241A" w:rsidRPr="002F241A" w:rsidTr="002F241A">
        <w:trPr>
          <w:tblCellSpacing w:w="0" w:type="dxa"/>
        </w:trPr>
        <w:tc>
          <w:tcPr>
            <w:tcW w:w="0" w:type="auto"/>
            <w:vMerge/>
            <w:vAlign w:val="center"/>
            <w:hideMark/>
          </w:tcPr>
          <w:p w:rsidR="002F241A" w:rsidRPr="002F241A" w:rsidRDefault="002F241A" w:rsidP="002F241A">
            <w:pPr>
              <w:spacing w:after="0" w:line="240" w:lineRule="auto"/>
              <w:rPr>
                <w:rFonts w:ascii="Times New Roman" w:eastAsia="Times New Roman" w:hAnsi="Times New Roman" w:cs="Times New Roman"/>
                <w:sz w:val="24"/>
                <w:szCs w:val="24"/>
                <w:lang w:eastAsia="ru-RU"/>
              </w:rPr>
            </w:pPr>
          </w:p>
        </w:tc>
        <w:tc>
          <w:tcPr>
            <w:tcW w:w="175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II</w:t>
            </w:r>
          </w:p>
        </w:tc>
        <w:tc>
          <w:tcPr>
            <w:tcW w:w="205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III</w:t>
            </w:r>
          </w:p>
        </w:tc>
        <w:tc>
          <w:tcPr>
            <w:tcW w:w="106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IV</w:t>
            </w:r>
          </w:p>
        </w:tc>
      </w:tr>
      <w:tr w:rsidR="002F241A" w:rsidRPr="002F241A" w:rsidTr="002F241A">
        <w:trPr>
          <w:tblCellSpacing w:w="0" w:type="dxa"/>
        </w:trPr>
        <w:tc>
          <w:tcPr>
            <w:tcW w:w="4890" w:type="dxa"/>
            <w:vAlign w:val="center"/>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Среднегодовое число пользователей (человек).</w:t>
            </w:r>
          </w:p>
        </w:tc>
        <w:tc>
          <w:tcPr>
            <w:tcW w:w="17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свыше 1500</w:t>
            </w:r>
          </w:p>
        </w:tc>
        <w:tc>
          <w:tcPr>
            <w:tcW w:w="20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от 400 до 1500</w:t>
            </w:r>
          </w:p>
        </w:tc>
        <w:tc>
          <w:tcPr>
            <w:tcW w:w="106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до 400</w:t>
            </w:r>
          </w:p>
        </w:tc>
      </w:tr>
      <w:tr w:rsidR="002F241A" w:rsidRPr="002F241A" w:rsidTr="002F241A">
        <w:trPr>
          <w:tblCellSpacing w:w="0" w:type="dxa"/>
        </w:trPr>
        <w:tc>
          <w:tcPr>
            <w:tcW w:w="4890"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Среднегодовое количество выдачи документов (экземпляров).</w:t>
            </w:r>
          </w:p>
        </w:tc>
        <w:tc>
          <w:tcPr>
            <w:tcW w:w="17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свыше 30 000</w:t>
            </w:r>
          </w:p>
        </w:tc>
        <w:tc>
          <w:tcPr>
            <w:tcW w:w="20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от 8 000 до 30 000</w:t>
            </w:r>
          </w:p>
        </w:tc>
        <w:tc>
          <w:tcPr>
            <w:tcW w:w="106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до 8 000</w:t>
            </w:r>
          </w:p>
        </w:tc>
      </w:tr>
    </w:tbl>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1.2.  Вновь созданные библиотеки относятся к группам по оплате труда руководителей в зависимости от объема работы, определенного по плановым показателям в расчете на год.</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1.3.     Среднегодовое    число    пользователей    и    среднегодовое    количество книговыдач   по   библиотекам   определяется   исходя   из   числа   пользователей   и количества книговыдач по отчетности в среднем за три года.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1.4.  При достижении высоких результатов по основным направлениям работы   органы местного самоуправления относят библиотеки </w:t>
      </w:r>
      <w:proofErr w:type="gramStart"/>
      <w:r w:rsidRPr="002F241A">
        <w:rPr>
          <w:rFonts w:ascii="Times New Roman" w:eastAsia="Times New Roman" w:hAnsi="Times New Roman" w:cs="Times New Roman"/>
          <w:sz w:val="24"/>
          <w:szCs w:val="24"/>
          <w:lang w:eastAsia="ru-RU"/>
        </w:rPr>
        <w:t>на одну группу выше по оплате   труда   руководителей   по   сравнению   с   установленной   группой   по показателям</w:t>
      </w:r>
      <w:proofErr w:type="gramEnd"/>
      <w:r w:rsidRPr="002F241A">
        <w:rPr>
          <w:rFonts w:ascii="Times New Roman" w:eastAsia="Times New Roman" w:hAnsi="Times New Roman" w:cs="Times New Roman"/>
          <w:sz w:val="24"/>
          <w:szCs w:val="24"/>
          <w:lang w:eastAsia="ru-RU"/>
        </w:rPr>
        <w:t>.</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      2. Муниципальные культурно-досуговые учреждения сельского поселения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2.1. Объемные показатели работы, используемые при отнесении сельских учреждений культуры клубного типа к группам по оплате труда руководителей: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807"/>
        <w:gridCol w:w="5599"/>
        <w:gridCol w:w="1710"/>
        <w:gridCol w:w="1239"/>
      </w:tblGrid>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w:t>
            </w:r>
            <w:proofErr w:type="gramStart"/>
            <w:r w:rsidRPr="002F241A">
              <w:rPr>
                <w:rFonts w:ascii="Times New Roman" w:eastAsia="Times New Roman" w:hAnsi="Times New Roman" w:cs="Times New Roman"/>
                <w:sz w:val="24"/>
                <w:szCs w:val="24"/>
                <w:lang w:eastAsia="ru-RU"/>
              </w:rPr>
              <w:t>п</w:t>
            </w:r>
            <w:proofErr w:type="gramEnd"/>
            <w:r w:rsidRPr="002F241A">
              <w:rPr>
                <w:rFonts w:ascii="Times New Roman" w:eastAsia="Times New Roman" w:hAnsi="Times New Roman" w:cs="Times New Roman"/>
                <w:sz w:val="24"/>
                <w:szCs w:val="24"/>
                <w:lang w:eastAsia="ru-RU"/>
              </w:rPr>
              <w:t>/п</w:t>
            </w:r>
          </w:p>
        </w:tc>
        <w:tc>
          <w:tcPr>
            <w:tcW w:w="607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Показатели</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Единица измерения</w:t>
            </w:r>
          </w:p>
        </w:tc>
        <w:tc>
          <w:tcPr>
            <w:tcW w:w="124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Количество баллов</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Участие клубного учреждения в федеральных, областных, районных, межведомственных программах, инновационных проектах, грантах и т.д. в сфере культуры за отчетный период.</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Программа, проект, грант</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до 10</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Количество постоянно действующих клубных формирований</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формирование</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Количество действующих клубных формирований за счет привлеченных сре</w:t>
            </w:r>
            <w:proofErr w:type="gramStart"/>
            <w:r w:rsidRPr="002F241A">
              <w:rPr>
                <w:rFonts w:ascii="Times New Roman" w:eastAsia="Times New Roman" w:hAnsi="Times New Roman" w:cs="Times New Roman"/>
                <w:sz w:val="24"/>
                <w:szCs w:val="24"/>
                <w:lang w:eastAsia="ru-RU"/>
              </w:rPr>
              <w:t>дств сп</w:t>
            </w:r>
            <w:proofErr w:type="gramEnd"/>
            <w:r w:rsidRPr="002F241A">
              <w:rPr>
                <w:rFonts w:ascii="Times New Roman" w:eastAsia="Times New Roman" w:hAnsi="Times New Roman" w:cs="Times New Roman"/>
                <w:sz w:val="24"/>
                <w:szCs w:val="24"/>
                <w:lang w:eastAsia="ru-RU"/>
              </w:rPr>
              <w:t>онсоров и меценатов</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формирование</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241A">
              <w:rPr>
                <w:rFonts w:ascii="Times New Roman" w:eastAsia="Times New Roman" w:hAnsi="Times New Roman" w:cs="Times New Roman"/>
                <w:sz w:val="24"/>
                <w:szCs w:val="24"/>
                <w:lang w:eastAsia="ru-RU"/>
              </w:rPr>
              <w:t>Количество формирований, имеющих звание «народный», «образцовый», лауреата областных, районных фестивалей, смотров, конкурсов за отчетный период.</w:t>
            </w:r>
            <w:proofErr w:type="gramEnd"/>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формирование</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Количество формирований, имеющих звание дипломанта российских, областных, фестивалей смотров, конкурсов за отчетный период.</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формирование</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6.    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Наполняемость кружков, коллективов.</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участник</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0,5</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7.    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Количество мероприятий.</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 мероприятий</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8.    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Количество работников в учреждении</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работник</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0,2</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9.    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Количество посадочных мест.</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50 мест</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Наличие учреждений клубного типа в </w:t>
            </w:r>
            <w:proofErr w:type="spellStart"/>
            <w:r w:rsidRPr="002F241A">
              <w:rPr>
                <w:rFonts w:ascii="Times New Roman" w:eastAsia="Times New Roman" w:hAnsi="Times New Roman" w:cs="Times New Roman"/>
                <w:sz w:val="24"/>
                <w:szCs w:val="24"/>
                <w:lang w:eastAsia="ru-RU"/>
              </w:rPr>
              <w:t>ПЦКиД</w:t>
            </w:r>
            <w:proofErr w:type="spellEnd"/>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учреждение</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11.   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Количество оборудованных и используемых досуговых объектов.</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объект</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12.   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Наличие специально оборудованного и используемого по целевому назначению помещения (зала) для проведения историко-краеведческой, просветительской, выставочной работы.</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объект</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до 10</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13.   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Наличие собственных котельных</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объект</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14.   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Наличие работающих киноустановок.</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объект</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15.   </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Наличие оборудованных мастерских, студий, костюмерных.</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объект</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до 5</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16.   </w:t>
            </w:r>
          </w:p>
        </w:tc>
        <w:tc>
          <w:tcPr>
            <w:tcW w:w="9045"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Укрепление материально- технической базы за отчетный период:</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16.1.</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проведение капитального ремонта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проведение текущего ремонта</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16.2.</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приобретение оборудования за счет привлеченных средств</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до 10</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16.3.</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соответствие требованиям антитеррористической защищенности и пожарной безопасности объекта культуры.</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до 10</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17.</w:t>
            </w:r>
          </w:p>
        </w:tc>
        <w:tc>
          <w:tcPr>
            <w:tcW w:w="9045"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Мероприятия по развитию кадрового потенциала клубного учреждения за отчетный период</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17.1.</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количество работников, получивших почетные звания, награды в области культуры и искусства.</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работник</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17.2.</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количество работников, получивших другие виды наград и поощрений (дипломы, грамоты, благодарственные письма и т.д.) в области культуры и искусства: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всероссийского уровня;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областного уровня;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органа местного самоуправления муниципального района;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отдела культуры администрации района.</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работник</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17.3.</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Учеба, переподготовка, повышение квалификации работников культуры:</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получивших высшее или средн</w:t>
            </w:r>
            <w:proofErr w:type="gramStart"/>
            <w:r w:rsidRPr="002F241A">
              <w:rPr>
                <w:rFonts w:ascii="Times New Roman" w:eastAsia="Times New Roman" w:hAnsi="Times New Roman" w:cs="Times New Roman"/>
                <w:sz w:val="24"/>
                <w:szCs w:val="24"/>
                <w:lang w:eastAsia="ru-RU"/>
              </w:rPr>
              <w:t>е-</w:t>
            </w:r>
            <w:proofErr w:type="gramEnd"/>
            <w:r w:rsidRPr="002F241A">
              <w:rPr>
                <w:rFonts w:ascii="Times New Roman" w:eastAsia="Times New Roman" w:hAnsi="Times New Roman" w:cs="Times New Roman"/>
                <w:sz w:val="24"/>
                <w:szCs w:val="24"/>
                <w:lang w:eastAsia="ru-RU"/>
              </w:rPr>
              <w:t xml:space="preserve"> специальное образование по культуре и искусству;</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w:t>
            </w:r>
            <w:proofErr w:type="gramStart"/>
            <w:r w:rsidRPr="002F241A">
              <w:rPr>
                <w:rFonts w:ascii="Times New Roman" w:eastAsia="Times New Roman" w:hAnsi="Times New Roman" w:cs="Times New Roman"/>
                <w:sz w:val="24"/>
                <w:szCs w:val="24"/>
                <w:lang w:eastAsia="ru-RU"/>
              </w:rPr>
              <w:t>окончивших</w:t>
            </w:r>
            <w:proofErr w:type="gramEnd"/>
            <w:r w:rsidRPr="002F241A">
              <w:rPr>
                <w:rFonts w:ascii="Times New Roman" w:eastAsia="Times New Roman" w:hAnsi="Times New Roman" w:cs="Times New Roman"/>
                <w:sz w:val="24"/>
                <w:szCs w:val="24"/>
                <w:lang w:eastAsia="ru-RU"/>
              </w:rPr>
              <w:t xml:space="preserve"> курсы повышения квалификации, прошедших переподготовку.</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работник</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18.</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Количество методических пособий, изданных учреждением за отчетный период.</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пособие</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w:t>
            </w:r>
          </w:p>
        </w:tc>
      </w:tr>
      <w:tr w:rsidR="002F241A" w:rsidRPr="002F241A" w:rsidTr="002F241A">
        <w:trPr>
          <w:tblCellSpacing w:w="0" w:type="dxa"/>
        </w:trPr>
        <w:tc>
          <w:tcPr>
            <w:tcW w:w="85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19.</w:t>
            </w:r>
          </w:p>
        </w:tc>
        <w:tc>
          <w:tcPr>
            <w:tcW w:w="607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За оказание платных услуг.</w:t>
            </w:r>
          </w:p>
        </w:tc>
        <w:tc>
          <w:tcPr>
            <w:tcW w:w="174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за каждые 10,0 тыс. руб.</w:t>
            </w:r>
          </w:p>
        </w:tc>
        <w:tc>
          <w:tcPr>
            <w:tcW w:w="1245" w:type="dxa"/>
            <w:hideMark/>
          </w:tcPr>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w:t>
            </w:r>
          </w:p>
        </w:tc>
      </w:tr>
    </w:tbl>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По пунктам 2. и 3.:</w:t>
      </w:r>
      <w:r w:rsidRPr="002F241A">
        <w:rPr>
          <w:rFonts w:ascii="Times New Roman" w:eastAsia="Times New Roman" w:hAnsi="Times New Roman" w:cs="Times New Roman"/>
          <w:sz w:val="24"/>
          <w:szCs w:val="24"/>
          <w:lang w:eastAsia="ru-RU"/>
        </w:rPr>
        <w:t xml:space="preserve"> К постоянно действующим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школы,   студии   и   т.п.; спортивные   секции,   оздоровительные   группы,   школы   и   </w:t>
      </w:r>
      <w:proofErr w:type="gramStart"/>
      <w:r w:rsidRPr="002F241A">
        <w:rPr>
          <w:rFonts w:ascii="Times New Roman" w:eastAsia="Times New Roman" w:hAnsi="Times New Roman" w:cs="Times New Roman"/>
          <w:sz w:val="24"/>
          <w:szCs w:val="24"/>
          <w:lang w:eastAsia="ru-RU"/>
        </w:rPr>
        <w:t>другое</w:t>
      </w:r>
      <w:proofErr w:type="gramEnd"/>
      <w:r w:rsidRPr="002F241A">
        <w:rPr>
          <w:rFonts w:ascii="Times New Roman" w:eastAsia="Times New Roman" w:hAnsi="Times New Roman" w:cs="Times New Roman"/>
          <w:sz w:val="24"/>
          <w:szCs w:val="24"/>
          <w:lang w:eastAsia="ru-RU"/>
        </w:rPr>
        <w:t>;   народные университеты или их факультеты и другие аналогичные формирования, проработавшие в клубном учреждении в течение отчетного года (за исключением каникулярного времени). При расчете показателей учитываются клубные формирования, действующие на основе Положений и имеющие необходимую учетную документацию.</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По пункту 6.:</w:t>
      </w:r>
      <w:r w:rsidRPr="002F241A">
        <w:rPr>
          <w:rFonts w:ascii="Times New Roman" w:eastAsia="Times New Roman" w:hAnsi="Times New Roman" w:cs="Times New Roman"/>
          <w:sz w:val="24"/>
          <w:szCs w:val="24"/>
          <w:lang w:eastAsia="ru-RU"/>
        </w:rPr>
        <w:t xml:space="preserve"> Численность (состав) кружков, коллективов определяется Положением о клубном формировании, разработанном и утвержденном в учреждении культуры клубного типа.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 xml:space="preserve">По пункту 7.: </w:t>
      </w:r>
      <w:r w:rsidRPr="002F241A">
        <w:rPr>
          <w:rFonts w:ascii="Times New Roman" w:eastAsia="Times New Roman" w:hAnsi="Times New Roman" w:cs="Times New Roman"/>
          <w:sz w:val="24"/>
          <w:szCs w:val="24"/>
          <w:lang w:eastAsia="ru-RU"/>
        </w:rPr>
        <w:t>Количество мероприятий учитывается только по утвержденным программам, сценарным планам, сценариям и оформленным на каждое из них «</w:t>
      </w:r>
      <w:proofErr w:type="gramStart"/>
      <w:r w:rsidRPr="002F241A">
        <w:rPr>
          <w:rFonts w:ascii="Times New Roman" w:eastAsia="Times New Roman" w:hAnsi="Times New Roman" w:cs="Times New Roman"/>
          <w:sz w:val="24"/>
          <w:szCs w:val="24"/>
          <w:lang w:eastAsia="ru-RU"/>
        </w:rPr>
        <w:t>Паспорте</w:t>
      </w:r>
      <w:proofErr w:type="gramEnd"/>
      <w:r w:rsidRPr="002F241A">
        <w:rPr>
          <w:rFonts w:ascii="Times New Roman" w:eastAsia="Times New Roman" w:hAnsi="Times New Roman" w:cs="Times New Roman"/>
          <w:sz w:val="24"/>
          <w:szCs w:val="24"/>
          <w:lang w:eastAsia="ru-RU"/>
        </w:rPr>
        <w:t xml:space="preserve"> массового мероприятия».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По пункту 11.:</w:t>
      </w:r>
      <w:r w:rsidRPr="002F241A">
        <w:rPr>
          <w:rFonts w:ascii="Times New Roman" w:eastAsia="Times New Roman" w:hAnsi="Times New Roman" w:cs="Times New Roman"/>
          <w:sz w:val="24"/>
          <w:szCs w:val="24"/>
          <w:lang w:eastAsia="ru-RU"/>
        </w:rPr>
        <w:t xml:space="preserve"> К  досуговым  объектам  относятся  кружковые комнаты, зрительные залы, спортивные   залы   и   площадки,   помещения   для   малых   спортивных   форм, аттракционы,</w:t>
      </w:r>
      <w:r w:rsidRPr="002F241A">
        <w:rPr>
          <w:rFonts w:ascii="Times New Roman" w:eastAsia="Times New Roman" w:hAnsi="Times New Roman" w:cs="Times New Roman"/>
          <w:b/>
          <w:bCs/>
          <w:sz w:val="24"/>
          <w:szCs w:val="24"/>
          <w:lang w:eastAsia="ru-RU"/>
        </w:rPr>
        <w:t xml:space="preserve"> </w:t>
      </w:r>
      <w:r w:rsidRPr="002F241A">
        <w:rPr>
          <w:rFonts w:ascii="Times New Roman" w:eastAsia="Times New Roman" w:hAnsi="Times New Roman" w:cs="Times New Roman"/>
          <w:sz w:val="24"/>
          <w:szCs w:val="24"/>
          <w:lang w:eastAsia="ru-RU"/>
        </w:rPr>
        <w:t>игровые автоматы, танцевальные (дискотечные) залы и площадки;</w:t>
      </w:r>
      <w:r w:rsidRPr="002F241A">
        <w:rPr>
          <w:rFonts w:ascii="Times New Roman" w:eastAsia="Times New Roman" w:hAnsi="Times New Roman" w:cs="Times New Roman"/>
          <w:b/>
          <w:bCs/>
          <w:sz w:val="24"/>
          <w:szCs w:val="24"/>
          <w:lang w:eastAsia="ru-RU"/>
        </w:rPr>
        <w:t xml:space="preserve"> </w:t>
      </w:r>
      <w:r w:rsidRPr="002F241A">
        <w:rPr>
          <w:rFonts w:ascii="Times New Roman" w:eastAsia="Times New Roman" w:hAnsi="Times New Roman" w:cs="Times New Roman"/>
          <w:sz w:val="24"/>
          <w:szCs w:val="24"/>
          <w:lang w:eastAsia="ru-RU"/>
        </w:rPr>
        <w:t>мастерские для технического творчества и поделок; музыкальные, литературные и т.п. гостиные,</w:t>
      </w:r>
      <w:r w:rsidRPr="002F241A">
        <w:rPr>
          <w:rFonts w:ascii="Times New Roman" w:eastAsia="Times New Roman" w:hAnsi="Times New Roman" w:cs="Times New Roman"/>
          <w:b/>
          <w:bCs/>
          <w:sz w:val="24"/>
          <w:szCs w:val="24"/>
          <w:lang w:eastAsia="ru-RU"/>
        </w:rPr>
        <w:t xml:space="preserve"> </w:t>
      </w:r>
      <w:r w:rsidRPr="002F241A">
        <w:rPr>
          <w:rFonts w:ascii="Times New Roman" w:eastAsia="Times New Roman" w:hAnsi="Times New Roman" w:cs="Times New Roman"/>
          <w:sz w:val="24"/>
          <w:szCs w:val="24"/>
          <w:lang w:eastAsia="ru-RU"/>
        </w:rPr>
        <w:t>комнаты для отдыха, игротеки, детские комнаты,</w:t>
      </w:r>
      <w:r w:rsidRPr="002F241A">
        <w:rPr>
          <w:rFonts w:ascii="Times New Roman" w:eastAsia="Times New Roman" w:hAnsi="Times New Roman" w:cs="Times New Roman"/>
          <w:b/>
          <w:bCs/>
          <w:sz w:val="24"/>
          <w:szCs w:val="24"/>
          <w:lang w:eastAsia="ru-RU"/>
        </w:rPr>
        <w:t xml:space="preserve"> </w:t>
      </w:r>
      <w:r w:rsidRPr="002F241A">
        <w:rPr>
          <w:rFonts w:ascii="Times New Roman" w:eastAsia="Times New Roman" w:hAnsi="Times New Roman" w:cs="Times New Roman"/>
          <w:sz w:val="24"/>
          <w:szCs w:val="24"/>
          <w:lang w:eastAsia="ru-RU"/>
        </w:rPr>
        <w:t>помещения для обрядов и ритуалов</w:t>
      </w:r>
      <w:r w:rsidRPr="002F241A">
        <w:rPr>
          <w:rFonts w:ascii="Times New Roman" w:eastAsia="Times New Roman" w:hAnsi="Times New Roman" w:cs="Times New Roman"/>
          <w:b/>
          <w:bCs/>
          <w:sz w:val="24"/>
          <w:szCs w:val="24"/>
          <w:lang w:eastAsia="ru-RU"/>
        </w:rPr>
        <w:t xml:space="preserve"> </w:t>
      </w:r>
      <w:r w:rsidRPr="002F241A">
        <w:rPr>
          <w:rFonts w:ascii="Times New Roman" w:eastAsia="Times New Roman" w:hAnsi="Times New Roman" w:cs="Times New Roman"/>
          <w:sz w:val="24"/>
          <w:szCs w:val="24"/>
          <w:lang w:eastAsia="ru-RU"/>
        </w:rPr>
        <w:t>и другие, расположенные как в основном помещении, так и на прилегающей территории.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2.2.  Общая сумма баллов для отнесения учреждения культуры клубного типа к соответствующей группе по оплате труда руководителя складывается из суммы условных баллов, установленных для каждого объемного показателя.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2.3.   Количественные значения сумм условных баллов для отнесения к группам по оплате </w:t>
      </w:r>
      <w:proofErr w:type="gramStart"/>
      <w:r w:rsidRPr="002F241A">
        <w:rPr>
          <w:rFonts w:ascii="Times New Roman" w:eastAsia="Times New Roman" w:hAnsi="Times New Roman" w:cs="Times New Roman"/>
          <w:sz w:val="24"/>
          <w:szCs w:val="24"/>
          <w:lang w:eastAsia="ru-RU"/>
        </w:rPr>
        <w:t>труда руководителей муниципальных учреждений культуры клубного типа</w:t>
      </w:r>
      <w:proofErr w:type="gramEnd"/>
      <w:r w:rsidRPr="002F241A">
        <w:rPr>
          <w:rFonts w:ascii="Times New Roman" w:eastAsia="Times New Roman" w:hAnsi="Times New Roman" w:cs="Times New Roman"/>
          <w:sz w:val="24"/>
          <w:szCs w:val="24"/>
          <w:lang w:eastAsia="ru-RU"/>
        </w:rPr>
        <w:t>:</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2800"/>
        <w:gridCol w:w="2202"/>
        <w:gridCol w:w="1791"/>
        <w:gridCol w:w="2562"/>
      </w:tblGrid>
      <w:tr w:rsidR="002F241A" w:rsidRPr="002F241A" w:rsidTr="002F241A">
        <w:trPr>
          <w:tblCellSpacing w:w="0" w:type="dxa"/>
        </w:trPr>
        <w:tc>
          <w:tcPr>
            <w:tcW w:w="29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Группа по оплате труда руководителей</w:t>
            </w:r>
          </w:p>
        </w:tc>
        <w:tc>
          <w:tcPr>
            <w:tcW w:w="238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III</w:t>
            </w:r>
          </w:p>
        </w:tc>
        <w:tc>
          <w:tcPr>
            <w:tcW w:w="196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IV</w:t>
            </w:r>
          </w:p>
        </w:tc>
        <w:tc>
          <w:tcPr>
            <w:tcW w:w="273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Не относятся к группам по оплате труда</w:t>
            </w:r>
          </w:p>
        </w:tc>
      </w:tr>
      <w:tr w:rsidR="002F241A" w:rsidRPr="002F241A" w:rsidTr="002F241A">
        <w:trPr>
          <w:tblCellSpacing w:w="0" w:type="dxa"/>
        </w:trPr>
        <w:tc>
          <w:tcPr>
            <w:tcW w:w="29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Количество баллов</w:t>
            </w:r>
          </w:p>
        </w:tc>
        <w:tc>
          <w:tcPr>
            <w:tcW w:w="238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свыше 125 баллов</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65"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от 90 до 125</w:t>
            </w:r>
          </w:p>
        </w:tc>
        <w:tc>
          <w:tcPr>
            <w:tcW w:w="273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Показатели ниже 4-й группы по оплате труда.</w:t>
            </w:r>
          </w:p>
        </w:tc>
      </w:tr>
    </w:tbl>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2.4. Вновь созданные учреждения клубного типа относятся к группам по оплате труда руководителей в зависимости от объема работы, определенного по плановым показателям в расчете на год.</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2.5. </w:t>
      </w:r>
      <w:proofErr w:type="gramStart"/>
      <w:r w:rsidRPr="002F241A">
        <w:rPr>
          <w:rFonts w:ascii="Times New Roman" w:eastAsia="Times New Roman" w:hAnsi="Times New Roman" w:cs="Times New Roman"/>
          <w:sz w:val="24"/>
          <w:szCs w:val="24"/>
          <w:lang w:eastAsia="ru-RU"/>
        </w:rPr>
        <w:t>Объемные показатели работы, используемые при отнесении сельских учреждений культуры клубного типа к группам по оплате труда руководителей на текущий год определяются</w:t>
      </w:r>
      <w:proofErr w:type="gramEnd"/>
      <w:r w:rsidRPr="002F241A">
        <w:rPr>
          <w:rFonts w:ascii="Times New Roman" w:eastAsia="Times New Roman" w:hAnsi="Times New Roman" w:cs="Times New Roman"/>
          <w:sz w:val="24"/>
          <w:szCs w:val="24"/>
          <w:lang w:eastAsia="ru-RU"/>
        </w:rPr>
        <w:t xml:space="preserve"> по  отчетности за предыдущий (отчетный) год.</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Приложение № 2</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 Положению «Об оплате труда  работников</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МБУК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ПЦК»</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Должностные оклады руководителей, специалистов и служащих   общеотраслевых должностей МБУК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ПЦК»</w:t>
      </w:r>
    </w:p>
    <w:tbl>
      <w:tblPr>
        <w:tblW w:w="0" w:type="auto"/>
        <w:tblCellSpacing w:w="0" w:type="dxa"/>
        <w:tblCellMar>
          <w:left w:w="0" w:type="dxa"/>
          <w:right w:w="0" w:type="dxa"/>
        </w:tblCellMar>
        <w:tblLook w:val="04A0" w:firstRow="1" w:lastRow="0" w:firstColumn="1" w:lastColumn="0" w:noHBand="0" w:noVBand="1"/>
      </w:tblPr>
      <w:tblGrid>
        <w:gridCol w:w="2063"/>
        <w:gridCol w:w="1554"/>
        <w:gridCol w:w="45"/>
        <w:gridCol w:w="45"/>
        <w:gridCol w:w="1314"/>
        <w:gridCol w:w="45"/>
        <w:gridCol w:w="1182"/>
        <w:gridCol w:w="45"/>
        <w:gridCol w:w="1153"/>
        <w:gridCol w:w="60"/>
        <w:gridCol w:w="1849"/>
      </w:tblGrid>
      <w:tr w:rsidR="002F241A" w:rsidRPr="002F241A" w:rsidTr="002F241A">
        <w:trPr>
          <w:tblCellSpacing w:w="0" w:type="dxa"/>
        </w:trPr>
        <w:tc>
          <w:tcPr>
            <w:tcW w:w="235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8010" w:type="dxa"/>
            <w:gridSpan w:val="10"/>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10350" w:type="dxa"/>
            <w:gridSpan w:val="11"/>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Профессиональная  квалификационная группа «Общеотраслевые должности служащих второго уровня»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4140" w:type="dxa"/>
            <w:gridSpan w:val="2"/>
            <w:vMerge w:val="restart"/>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Наименование должности и требования к квалификации</w:t>
            </w:r>
          </w:p>
        </w:tc>
        <w:tc>
          <w:tcPr>
            <w:tcW w:w="6210" w:type="dxa"/>
            <w:gridSpan w:val="9"/>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Диапазон должностных окладов, установленный в зависимости от группы по оплате труда руководителей  (руб.)</w:t>
            </w:r>
          </w:p>
        </w:tc>
      </w:tr>
      <w:tr w:rsidR="002F241A" w:rsidRPr="002F241A" w:rsidTr="002F241A">
        <w:trPr>
          <w:tblCellSpacing w:w="0" w:type="dxa"/>
        </w:trPr>
        <w:tc>
          <w:tcPr>
            <w:tcW w:w="0" w:type="auto"/>
            <w:gridSpan w:val="2"/>
            <w:vMerge/>
            <w:vAlign w:val="center"/>
            <w:hideMark/>
          </w:tcPr>
          <w:p w:rsidR="002F241A" w:rsidRPr="002F241A" w:rsidRDefault="002F241A" w:rsidP="002F241A">
            <w:pPr>
              <w:spacing w:after="0" w:line="240" w:lineRule="auto"/>
              <w:rPr>
                <w:rFonts w:ascii="Times New Roman" w:eastAsia="Times New Roman" w:hAnsi="Times New Roman" w:cs="Times New Roman"/>
                <w:sz w:val="24"/>
                <w:szCs w:val="24"/>
                <w:lang w:eastAsia="ru-RU"/>
              </w:rPr>
            </w:pPr>
          </w:p>
        </w:tc>
        <w:tc>
          <w:tcPr>
            <w:tcW w:w="1530" w:type="dxa"/>
            <w:gridSpan w:val="3"/>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II</w:t>
            </w:r>
          </w:p>
        </w:tc>
        <w:tc>
          <w:tcPr>
            <w:tcW w:w="1395" w:type="dxa"/>
            <w:gridSpan w:val="3"/>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III</w:t>
            </w:r>
          </w:p>
        </w:tc>
        <w:tc>
          <w:tcPr>
            <w:tcW w:w="1290" w:type="dxa"/>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IV</w:t>
            </w:r>
          </w:p>
        </w:tc>
        <w:tc>
          <w:tcPr>
            <w:tcW w:w="1995" w:type="dxa"/>
            <w:gridSpan w:val="2"/>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без</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категории</w:t>
            </w:r>
          </w:p>
        </w:tc>
      </w:tr>
      <w:tr w:rsidR="002F241A" w:rsidRPr="002F241A" w:rsidTr="002F241A">
        <w:trPr>
          <w:tblCellSpacing w:w="0" w:type="dxa"/>
        </w:trPr>
        <w:tc>
          <w:tcPr>
            <w:tcW w:w="10350" w:type="dxa"/>
            <w:gridSpan w:val="11"/>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3 квалификационный уровень</w:t>
            </w:r>
          </w:p>
        </w:tc>
      </w:tr>
      <w:tr w:rsidR="002F241A" w:rsidRPr="002F241A" w:rsidTr="002F241A">
        <w:trPr>
          <w:tblCellSpacing w:w="0" w:type="dxa"/>
        </w:trPr>
        <w:tc>
          <w:tcPr>
            <w:tcW w:w="4230" w:type="dxa"/>
            <w:gridSpan w:val="4"/>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Директор (заведующий) клубом</w:t>
            </w:r>
          </w:p>
        </w:tc>
        <w:tc>
          <w:tcPr>
            <w:tcW w:w="1440"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20"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4830</w:t>
            </w:r>
          </w:p>
        </w:tc>
        <w:tc>
          <w:tcPr>
            <w:tcW w:w="199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4070</w:t>
            </w:r>
          </w:p>
        </w:tc>
      </w:tr>
      <w:tr w:rsidR="002F241A" w:rsidRPr="002F241A" w:rsidTr="002F241A">
        <w:trPr>
          <w:tblCellSpacing w:w="0" w:type="dxa"/>
        </w:trPr>
        <w:tc>
          <w:tcPr>
            <w:tcW w:w="4230" w:type="dxa"/>
            <w:gridSpan w:val="4"/>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40"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20"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99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10350" w:type="dxa"/>
            <w:gridSpan w:val="11"/>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Профессиональная  квалификационная группа «Общеотраслевые должности служащих третьего уровня»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4230" w:type="dxa"/>
            <w:gridSpan w:val="4"/>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tc>
        <w:tc>
          <w:tcPr>
            <w:tcW w:w="6120" w:type="dxa"/>
            <w:gridSpan w:val="7"/>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Диапазон должностных окладов, установленный в зависимости от квалификационной категории  (руб.)</w:t>
            </w:r>
          </w:p>
        </w:tc>
      </w:tr>
      <w:tr w:rsidR="002F241A" w:rsidRPr="002F241A" w:rsidTr="002F241A">
        <w:trPr>
          <w:tblCellSpacing w:w="0" w:type="dxa"/>
        </w:trPr>
        <w:tc>
          <w:tcPr>
            <w:tcW w:w="4230" w:type="dxa"/>
            <w:gridSpan w:val="4"/>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Наименование должности и требования к квалификации</w:t>
            </w:r>
          </w:p>
        </w:tc>
        <w:tc>
          <w:tcPr>
            <w:tcW w:w="2835" w:type="dxa"/>
            <w:gridSpan w:val="4"/>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vMerge w:val="restart"/>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93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4230" w:type="dxa"/>
            <w:gridSpan w:val="4"/>
            <w:vMerge w:val="restart"/>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gridSpan w:val="4"/>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2F241A" w:rsidRPr="002F241A" w:rsidRDefault="002F241A" w:rsidP="002F241A">
            <w:pPr>
              <w:spacing w:after="0" w:line="240" w:lineRule="auto"/>
              <w:rPr>
                <w:rFonts w:ascii="Times New Roman" w:eastAsia="Times New Roman" w:hAnsi="Times New Roman" w:cs="Times New Roman"/>
                <w:sz w:val="24"/>
                <w:szCs w:val="24"/>
                <w:lang w:eastAsia="ru-RU"/>
              </w:rPr>
            </w:pPr>
          </w:p>
        </w:tc>
        <w:tc>
          <w:tcPr>
            <w:tcW w:w="193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0" w:type="auto"/>
            <w:gridSpan w:val="4"/>
            <w:vMerge/>
            <w:vAlign w:val="center"/>
            <w:hideMark/>
          </w:tcPr>
          <w:p w:rsidR="002F241A" w:rsidRPr="002F241A" w:rsidRDefault="002F241A" w:rsidP="002F241A">
            <w:pPr>
              <w:spacing w:after="0" w:line="240" w:lineRule="auto"/>
              <w:rPr>
                <w:rFonts w:ascii="Times New Roman" w:eastAsia="Times New Roman" w:hAnsi="Times New Roman" w:cs="Times New Roman"/>
                <w:sz w:val="24"/>
                <w:szCs w:val="24"/>
                <w:lang w:eastAsia="ru-RU"/>
              </w:rPr>
            </w:pPr>
          </w:p>
        </w:tc>
        <w:tc>
          <w:tcPr>
            <w:tcW w:w="148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ведущая</w:t>
            </w:r>
          </w:p>
        </w:tc>
        <w:tc>
          <w:tcPr>
            <w:tcW w:w="1350"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первая</w:t>
            </w:r>
          </w:p>
        </w:tc>
        <w:tc>
          <w:tcPr>
            <w:tcW w:w="1350"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вторая</w:t>
            </w:r>
          </w:p>
        </w:tc>
        <w:tc>
          <w:tcPr>
            <w:tcW w:w="193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без категории</w:t>
            </w:r>
          </w:p>
        </w:tc>
      </w:tr>
      <w:tr w:rsidR="002F241A" w:rsidRPr="002F241A" w:rsidTr="002F241A">
        <w:trPr>
          <w:tblCellSpacing w:w="0" w:type="dxa"/>
        </w:trPr>
        <w:tc>
          <w:tcPr>
            <w:tcW w:w="4230" w:type="dxa"/>
            <w:gridSpan w:val="4"/>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93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8415" w:type="dxa"/>
            <w:gridSpan w:val="10"/>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3 квалификационный уровень</w:t>
            </w:r>
          </w:p>
        </w:tc>
        <w:tc>
          <w:tcPr>
            <w:tcW w:w="1935" w:type="dxa"/>
            <w:vMerge w:val="restart"/>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8415" w:type="dxa"/>
            <w:gridSpan w:val="10"/>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vAlign w:val="center"/>
            <w:hideMark/>
          </w:tcPr>
          <w:p w:rsidR="002F241A" w:rsidRPr="002F241A" w:rsidRDefault="002F241A" w:rsidP="002F241A">
            <w:pPr>
              <w:spacing w:after="0"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4185"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Бухгалтер</w:t>
            </w:r>
          </w:p>
        </w:tc>
        <w:tc>
          <w:tcPr>
            <w:tcW w:w="148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3690</w:t>
            </w:r>
          </w:p>
        </w:tc>
        <w:tc>
          <w:tcPr>
            <w:tcW w:w="1380"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935" w:type="dxa"/>
            <w:vMerge w:val="restart"/>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4185"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5" w:type="dxa"/>
            <w:gridSpan w:val="2"/>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80" w:type="dxa"/>
            <w:gridSpan w:val="3"/>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vAlign w:val="center"/>
            <w:hideMark/>
          </w:tcPr>
          <w:p w:rsidR="002F241A" w:rsidRPr="002F241A" w:rsidRDefault="002F241A" w:rsidP="002F241A">
            <w:pPr>
              <w:spacing w:after="0"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2355"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1800"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45"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45"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1440"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45"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1320"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45"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1290"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60"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c>
          <w:tcPr>
            <w:tcW w:w="1935" w:type="dxa"/>
            <w:vAlign w:val="center"/>
            <w:hideMark/>
          </w:tcPr>
          <w:p w:rsidR="002F241A" w:rsidRPr="002F241A" w:rsidRDefault="002F241A" w:rsidP="002F241A">
            <w:pPr>
              <w:spacing w:after="0" w:line="240" w:lineRule="auto"/>
              <w:rPr>
                <w:rFonts w:ascii="Times New Roman" w:eastAsia="Times New Roman" w:hAnsi="Times New Roman" w:cs="Times New Roman"/>
                <w:sz w:val="1"/>
                <w:szCs w:val="24"/>
                <w:lang w:eastAsia="ru-RU"/>
              </w:rPr>
            </w:pPr>
          </w:p>
        </w:tc>
      </w:tr>
    </w:tbl>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Приложение № 3</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 Положению «Об оплате труда  работников</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МБУК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ПЦК»</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Тарифные разряды, </w:t>
      </w:r>
      <w:proofErr w:type="spellStart"/>
      <w:r w:rsidRPr="002F241A">
        <w:rPr>
          <w:rFonts w:ascii="Times New Roman" w:eastAsia="Times New Roman" w:hAnsi="Times New Roman" w:cs="Times New Roman"/>
          <w:b/>
          <w:bCs/>
          <w:sz w:val="24"/>
          <w:szCs w:val="24"/>
          <w:lang w:eastAsia="ru-RU"/>
        </w:rPr>
        <w:t>межразрядные</w:t>
      </w:r>
      <w:proofErr w:type="spellEnd"/>
      <w:r w:rsidRPr="002F241A">
        <w:rPr>
          <w:rFonts w:ascii="Times New Roman" w:eastAsia="Times New Roman" w:hAnsi="Times New Roman" w:cs="Times New Roman"/>
          <w:b/>
          <w:bCs/>
          <w:sz w:val="24"/>
          <w:szCs w:val="24"/>
          <w:lang w:eastAsia="ru-RU"/>
        </w:rPr>
        <w:t xml:space="preserve"> тарифные коэффициенты и тарифные ставки тарифной сетки по оплате труда рабочих </w:t>
      </w:r>
      <w:r w:rsidRPr="002F241A">
        <w:rPr>
          <w:rFonts w:ascii="Times New Roman" w:eastAsia="Times New Roman" w:hAnsi="Times New Roman" w:cs="Times New Roman"/>
          <w:sz w:val="24"/>
          <w:szCs w:val="24"/>
          <w:lang w:eastAsia="ru-RU"/>
        </w:rPr>
        <w:t> </w:t>
      </w:r>
      <w:r w:rsidRPr="002F241A">
        <w:rPr>
          <w:rFonts w:ascii="Times New Roman" w:eastAsia="Times New Roman" w:hAnsi="Times New Roman" w:cs="Times New Roman"/>
          <w:b/>
          <w:bCs/>
          <w:sz w:val="24"/>
          <w:szCs w:val="24"/>
          <w:lang w:eastAsia="ru-RU"/>
        </w:rPr>
        <w:t>МБУК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ПЦК»</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777"/>
        <w:gridCol w:w="776"/>
        <w:gridCol w:w="776"/>
        <w:gridCol w:w="776"/>
        <w:gridCol w:w="776"/>
        <w:gridCol w:w="776"/>
        <w:gridCol w:w="776"/>
        <w:gridCol w:w="776"/>
        <w:gridCol w:w="776"/>
        <w:gridCol w:w="776"/>
        <w:gridCol w:w="776"/>
        <w:gridCol w:w="818"/>
      </w:tblGrid>
      <w:tr w:rsidR="002F241A" w:rsidRPr="002F241A" w:rsidTr="002F241A">
        <w:trPr>
          <w:tblCellSpacing w:w="0" w:type="dxa"/>
        </w:trPr>
        <w:tc>
          <w:tcPr>
            <w:tcW w:w="9585" w:type="dxa"/>
            <w:gridSpan w:val="12"/>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Разряд оплаты труда</w:t>
            </w:r>
          </w:p>
        </w:tc>
      </w:tr>
      <w:tr w:rsidR="002F241A" w:rsidRPr="002F241A" w:rsidTr="002F241A">
        <w:trPr>
          <w:tblCellSpacing w:w="0" w:type="dxa"/>
        </w:trPr>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6</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7</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8</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9</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11</w:t>
            </w:r>
          </w:p>
        </w:tc>
        <w:tc>
          <w:tcPr>
            <w:tcW w:w="810"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12</w:t>
            </w:r>
          </w:p>
        </w:tc>
      </w:tr>
      <w:tr w:rsidR="002F241A" w:rsidRPr="002F241A" w:rsidTr="002F241A">
        <w:trPr>
          <w:tblCellSpacing w:w="0" w:type="dxa"/>
        </w:trPr>
        <w:tc>
          <w:tcPr>
            <w:tcW w:w="9585" w:type="dxa"/>
            <w:gridSpan w:val="12"/>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Тарифный коэффициент</w:t>
            </w:r>
          </w:p>
        </w:tc>
      </w:tr>
      <w:tr w:rsidR="002F241A" w:rsidRPr="002F241A" w:rsidTr="002F241A">
        <w:trPr>
          <w:tblCellSpacing w:w="0" w:type="dxa"/>
        </w:trPr>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1,02</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1,04</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1,06</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1,08</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1,10</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1,12</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1,14</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1,25</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1,37</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1,52</w:t>
            </w:r>
          </w:p>
        </w:tc>
        <w:tc>
          <w:tcPr>
            <w:tcW w:w="810"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1,63</w:t>
            </w:r>
          </w:p>
        </w:tc>
      </w:tr>
      <w:tr w:rsidR="002F241A" w:rsidRPr="002F241A" w:rsidTr="002F241A">
        <w:trPr>
          <w:tblCellSpacing w:w="0" w:type="dxa"/>
        </w:trPr>
        <w:tc>
          <w:tcPr>
            <w:tcW w:w="9585" w:type="dxa"/>
            <w:gridSpan w:val="12"/>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Тарифные ставки</w:t>
            </w:r>
          </w:p>
        </w:tc>
      </w:tr>
      <w:tr w:rsidR="002F241A" w:rsidRPr="002F241A" w:rsidTr="002F241A">
        <w:trPr>
          <w:tblCellSpacing w:w="0" w:type="dxa"/>
        </w:trPr>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3140</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3210</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3270</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3330</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3400</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3460</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3520</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3590</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3930</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4310</w:t>
            </w:r>
          </w:p>
        </w:tc>
        <w:tc>
          <w:tcPr>
            <w:tcW w:w="795"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4770</w:t>
            </w:r>
          </w:p>
        </w:tc>
        <w:tc>
          <w:tcPr>
            <w:tcW w:w="810" w:type="dxa"/>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5120</w:t>
            </w:r>
          </w:p>
        </w:tc>
      </w:tr>
    </w:tbl>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lastRenderedPageBreak/>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F241A">
        <w:rPr>
          <w:rFonts w:ascii="Times New Roman" w:eastAsia="Times New Roman" w:hAnsi="Times New Roman" w:cs="Times New Roman"/>
          <w:b/>
          <w:bCs/>
          <w:sz w:val="24"/>
          <w:szCs w:val="24"/>
          <w:lang w:eastAsia="ru-RU"/>
        </w:rPr>
        <w:t>П</w:t>
      </w:r>
      <w:proofErr w:type="gramEnd"/>
      <w:r w:rsidRPr="002F241A">
        <w:rPr>
          <w:rFonts w:ascii="Times New Roman" w:eastAsia="Times New Roman" w:hAnsi="Times New Roman" w:cs="Times New Roman"/>
          <w:b/>
          <w:bCs/>
          <w:sz w:val="24"/>
          <w:szCs w:val="24"/>
          <w:lang w:eastAsia="ru-RU"/>
        </w:rPr>
        <w:t xml:space="preserve"> О С Т А Н О В Л Е Н И Е</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АДМИНИСТРАЦИИ СЕЛЬСКОГО ПОСЕЛЕНИЯ</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НИЖНЕМАТРЕНСКИЙ СЕЛЬСОВЕТ</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b/>
          <w:bCs/>
          <w:sz w:val="24"/>
          <w:szCs w:val="24"/>
          <w:lang w:eastAsia="ru-RU"/>
        </w:rPr>
        <w:t>Добринского</w:t>
      </w:r>
      <w:proofErr w:type="spellEnd"/>
      <w:r w:rsidRPr="002F241A">
        <w:rPr>
          <w:rFonts w:ascii="Times New Roman" w:eastAsia="Times New Roman" w:hAnsi="Times New Roman" w:cs="Times New Roman"/>
          <w:b/>
          <w:bCs/>
          <w:sz w:val="24"/>
          <w:szCs w:val="24"/>
          <w:lang w:eastAsia="ru-RU"/>
        </w:rPr>
        <w:t xml:space="preserve"> муниципального района Липецкой области</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Российской Федерации</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26.10.2012 г.                           </w:t>
      </w:r>
      <w:proofErr w:type="spellStart"/>
      <w:r w:rsidRPr="002F241A">
        <w:rPr>
          <w:rFonts w:ascii="Times New Roman" w:eastAsia="Times New Roman" w:hAnsi="Times New Roman" w:cs="Times New Roman"/>
          <w:sz w:val="24"/>
          <w:szCs w:val="24"/>
          <w:lang w:eastAsia="ru-RU"/>
        </w:rPr>
        <w:t>с</w:t>
      </w:r>
      <w:proofErr w:type="gramStart"/>
      <w:r w:rsidRPr="002F241A">
        <w:rPr>
          <w:rFonts w:ascii="Times New Roman" w:eastAsia="Times New Roman" w:hAnsi="Times New Roman" w:cs="Times New Roman"/>
          <w:sz w:val="24"/>
          <w:szCs w:val="24"/>
          <w:lang w:eastAsia="ru-RU"/>
        </w:rPr>
        <w:t>.Н</w:t>
      </w:r>
      <w:proofErr w:type="gramEnd"/>
      <w:r w:rsidRPr="002F241A">
        <w:rPr>
          <w:rFonts w:ascii="Times New Roman" w:eastAsia="Times New Roman" w:hAnsi="Times New Roman" w:cs="Times New Roman"/>
          <w:sz w:val="24"/>
          <w:szCs w:val="24"/>
          <w:lang w:eastAsia="ru-RU"/>
        </w:rPr>
        <w:t>ижняя</w:t>
      </w:r>
      <w:proofErr w:type="spellEnd"/>
      <w:r w:rsidRPr="002F241A">
        <w:rPr>
          <w:rFonts w:ascii="Times New Roman" w:eastAsia="Times New Roman" w:hAnsi="Times New Roman" w:cs="Times New Roman"/>
          <w:sz w:val="24"/>
          <w:szCs w:val="24"/>
          <w:lang w:eastAsia="ru-RU"/>
        </w:rPr>
        <w:t xml:space="preserve"> </w:t>
      </w:r>
      <w:proofErr w:type="spellStart"/>
      <w:r w:rsidRPr="002F241A">
        <w:rPr>
          <w:rFonts w:ascii="Times New Roman" w:eastAsia="Times New Roman" w:hAnsi="Times New Roman" w:cs="Times New Roman"/>
          <w:sz w:val="24"/>
          <w:szCs w:val="24"/>
          <w:lang w:eastAsia="ru-RU"/>
        </w:rPr>
        <w:t>Матренка</w:t>
      </w:r>
      <w:proofErr w:type="spellEnd"/>
      <w:r w:rsidRPr="002F241A">
        <w:rPr>
          <w:rFonts w:ascii="Times New Roman" w:eastAsia="Times New Roman" w:hAnsi="Times New Roman" w:cs="Times New Roman"/>
          <w:sz w:val="24"/>
          <w:szCs w:val="24"/>
          <w:lang w:eastAsia="ru-RU"/>
        </w:rPr>
        <w:t>                             № 52</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Об утверждении поселенческой целевой Программы                                                                    «Благоустройство сельского поселения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xml:space="preserve"> сельсовет                      на 2013 год.</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В целях повышения результативности бюджетных расходов и обеспечения эффективного использования бюджетных средств,  основных направлений  деятельности  бюджетного планирования  и  в соответствии с постановлением главы администрации сельского поселения № 40  от 26.12.2008г. «О порядке разработки, утверждения и реализации местных целевых программ»  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w:t>
      </w:r>
      <w:proofErr w:type="gramStart"/>
      <w:r w:rsidRPr="002F241A">
        <w:rPr>
          <w:rFonts w:ascii="Times New Roman" w:eastAsia="Times New Roman" w:hAnsi="Times New Roman" w:cs="Times New Roman"/>
          <w:b/>
          <w:bCs/>
          <w:sz w:val="24"/>
          <w:szCs w:val="24"/>
          <w:lang w:eastAsia="ru-RU"/>
        </w:rPr>
        <w:t>П</w:t>
      </w:r>
      <w:proofErr w:type="gramEnd"/>
      <w:r w:rsidRPr="002F241A">
        <w:rPr>
          <w:rFonts w:ascii="Times New Roman" w:eastAsia="Times New Roman" w:hAnsi="Times New Roman" w:cs="Times New Roman"/>
          <w:b/>
          <w:bCs/>
          <w:sz w:val="24"/>
          <w:szCs w:val="24"/>
          <w:lang w:eastAsia="ru-RU"/>
        </w:rPr>
        <w:t xml:space="preserve"> О С Т А Н О В Л Я Е Т</w:t>
      </w:r>
      <w:r w:rsidRPr="002F241A">
        <w:rPr>
          <w:rFonts w:ascii="Times New Roman" w:eastAsia="Times New Roman" w:hAnsi="Times New Roman" w:cs="Times New Roman"/>
          <w:sz w:val="24"/>
          <w:szCs w:val="24"/>
          <w:lang w:eastAsia="ru-RU"/>
        </w:rPr>
        <w:t xml:space="preserve">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1.Утвердить  поселенческую  целевую Программу  «Благоустройство сельского поселения  на 2013 год»  (прилагается).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2.Настоящее Постановление вступает в силу со дня его официального обнародования.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3. </w:t>
      </w:r>
      <w:proofErr w:type="gramStart"/>
      <w:r w:rsidRPr="002F241A">
        <w:rPr>
          <w:rFonts w:ascii="Times New Roman" w:eastAsia="Times New Roman" w:hAnsi="Times New Roman" w:cs="Times New Roman"/>
          <w:sz w:val="24"/>
          <w:szCs w:val="24"/>
          <w:lang w:eastAsia="ru-RU"/>
        </w:rPr>
        <w:t>Контроль за</w:t>
      </w:r>
      <w:proofErr w:type="gramEnd"/>
      <w:r w:rsidRPr="002F241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Глава администрации                                                                                  сельского поселения                                                             </w:t>
      </w:r>
      <w:proofErr w:type="spellStart"/>
      <w:r w:rsidRPr="002F241A">
        <w:rPr>
          <w:rFonts w:ascii="Times New Roman" w:eastAsia="Times New Roman" w:hAnsi="Times New Roman" w:cs="Times New Roman"/>
          <w:sz w:val="24"/>
          <w:szCs w:val="24"/>
          <w:lang w:eastAsia="ru-RU"/>
        </w:rPr>
        <w:t>В.В.Батышкин</w:t>
      </w:r>
      <w:proofErr w:type="spell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Приложение</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к постановлению администрации </w:t>
      </w:r>
      <w:proofErr w:type="gramStart"/>
      <w:r w:rsidRPr="002F241A">
        <w:rPr>
          <w:rFonts w:ascii="Times New Roman" w:eastAsia="Times New Roman" w:hAnsi="Times New Roman" w:cs="Times New Roman"/>
          <w:sz w:val="24"/>
          <w:szCs w:val="24"/>
          <w:lang w:eastAsia="ru-RU"/>
        </w:rPr>
        <w:t>сельского</w:t>
      </w:r>
      <w:proofErr w:type="gramEnd"/>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 52   от 26.10 .2012г.</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Паспорт Программы</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«Благоустройство сельского поселения </w:t>
      </w:r>
      <w:proofErr w:type="spellStart"/>
      <w:r w:rsidRPr="002F241A">
        <w:rPr>
          <w:rFonts w:ascii="Times New Roman" w:eastAsia="Times New Roman" w:hAnsi="Times New Roman" w:cs="Times New Roman"/>
          <w:b/>
          <w:bCs/>
          <w:sz w:val="24"/>
          <w:szCs w:val="24"/>
          <w:lang w:eastAsia="ru-RU"/>
        </w:rPr>
        <w:t>Нижнематренский</w:t>
      </w:r>
      <w:proofErr w:type="spellEnd"/>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сельсовет на 2013 год»</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9"/>
        <w:gridCol w:w="6616"/>
      </w:tblGrid>
      <w:tr w:rsidR="002F241A" w:rsidRPr="002F241A" w:rsidTr="002F241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Наименование программы</w:t>
            </w:r>
          </w:p>
        </w:tc>
        <w:tc>
          <w:tcPr>
            <w:tcW w:w="673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Благоустройство сельского поселения на 2013 год</w:t>
            </w:r>
          </w:p>
        </w:tc>
      </w:tr>
      <w:tr w:rsidR="002F241A" w:rsidRPr="002F241A" w:rsidTr="002F241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Основание для разработки программы</w:t>
            </w:r>
          </w:p>
        </w:tc>
        <w:tc>
          <w:tcPr>
            <w:tcW w:w="673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Федеральный закон «Об общих принципах организации местного самоуправления в РФ»</w:t>
            </w:r>
          </w:p>
        </w:tc>
      </w:tr>
      <w:tr w:rsidR="002F241A" w:rsidRPr="002F241A" w:rsidTr="002F241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Официальный заказчик программы</w:t>
            </w:r>
          </w:p>
        </w:tc>
        <w:tc>
          <w:tcPr>
            <w:tcW w:w="673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tc>
      </w:tr>
      <w:tr w:rsidR="002F241A" w:rsidRPr="002F241A" w:rsidTr="002F241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Разработчик программы</w:t>
            </w:r>
          </w:p>
        </w:tc>
        <w:tc>
          <w:tcPr>
            <w:tcW w:w="673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tc>
      </w:tr>
      <w:tr w:rsidR="002F241A" w:rsidRPr="002F241A" w:rsidTr="002F241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Цель программы</w:t>
            </w:r>
          </w:p>
        </w:tc>
        <w:tc>
          <w:tcPr>
            <w:tcW w:w="673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Улучшить внешний облик сельского поселения, условия проживания селян</w:t>
            </w:r>
          </w:p>
        </w:tc>
      </w:tr>
      <w:tr w:rsidR="002F241A" w:rsidRPr="002F241A" w:rsidTr="002F241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Основные задачи программы</w:t>
            </w:r>
          </w:p>
        </w:tc>
        <w:tc>
          <w:tcPr>
            <w:tcW w:w="673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Выполнить комплексное благоустройство территорий сельского поселения, широкое вовлечение населения в работы по благоустройству дворовых и прилежащих  территорий, создание материальных и моральных стимулов для улучшения внешнего облика села.</w:t>
            </w:r>
          </w:p>
        </w:tc>
      </w:tr>
      <w:tr w:rsidR="002F241A" w:rsidRPr="002F241A" w:rsidTr="002F241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Сроки и этапы реализации программы</w:t>
            </w:r>
          </w:p>
        </w:tc>
        <w:tc>
          <w:tcPr>
            <w:tcW w:w="673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Среднесрочные мероприятия на 2013  г. выполнение работ по комплексному благоустройству территорий, имеющих значительные разрушения дорог, с озеленением, восстановлением малых архитектурных форм, сельским дизайном.</w:t>
            </w:r>
          </w:p>
        </w:tc>
      </w:tr>
      <w:tr w:rsidR="002F241A" w:rsidRPr="002F241A" w:rsidTr="002F241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Исполнитель мероприятий программы</w:t>
            </w:r>
          </w:p>
        </w:tc>
        <w:tc>
          <w:tcPr>
            <w:tcW w:w="673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tc>
      </w:tr>
      <w:tr w:rsidR="002F241A" w:rsidRPr="002F241A" w:rsidTr="002F241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Объемы финансирования программы</w:t>
            </w:r>
          </w:p>
        </w:tc>
        <w:tc>
          <w:tcPr>
            <w:tcW w:w="673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Общий объем финансирования </w:t>
            </w:r>
            <w:proofErr w:type="spellStart"/>
            <w:r w:rsidRPr="002F241A">
              <w:rPr>
                <w:rFonts w:ascii="Times New Roman" w:eastAsia="Times New Roman" w:hAnsi="Times New Roman" w:cs="Times New Roman"/>
                <w:sz w:val="24"/>
                <w:szCs w:val="24"/>
                <w:lang w:eastAsia="ru-RU"/>
              </w:rPr>
              <w:t>прогнозно</w:t>
            </w:r>
            <w:proofErr w:type="spellEnd"/>
            <w:r w:rsidRPr="002F241A">
              <w:rPr>
                <w:rFonts w:ascii="Times New Roman" w:eastAsia="Times New Roman" w:hAnsi="Times New Roman" w:cs="Times New Roman"/>
                <w:sz w:val="24"/>
                <w:szCs w:val="24"/>
                <w:lang w:eastAsia="ru-RU"/>
              </w:rPr>
              <w:t xml:space="preserve"> составляет 479545</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рублей, в том числе</w:t>
            </w:r>
            <w:proofErr w:type="gramStart"/>
            <w:r w:rsidRPr="002F241A">
              <w:rPr>
                <w:rFonts w:ascii="Times New Roman" w:eastAsia="Times New Roman" w:hAnsi="Times New Roman" w:cs="Times New Roman"/>
                <w:sz w:val="24"/>
                <w:szCs w:val="24"/>
                <w:lang w:eastAsia="ru-RU"/>
              </w:rPr>
              <w:t xml:space="preserve"> :</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Бюджетные -479545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 .- 479545 руб.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Источником финансирования являются средства сельского бюджета и безвозмездные средства.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Программы ежегодно уточняются в процессе исполнения бюджета и при формировании бюджета на очередной год.</w:t>
            </w:r>
          </w:p>
        </w:tc>
      </w:tr>
      <w:tr w:rsidR="002F241A" w:rsidRPr="002F241A" w:rsidTr="002F241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Система организации контроля</w:t>
            </w:r>
          </w:p>
        </w:tc>
        <w:tc>
          <w:tcPr>
            <w:tcW w:w="673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Муниципальный контроль осуществляется администрацией, депутатами Совета депутатов сельского поселения.</w:t>
            </w:r>
          </w:p>
        </w:tc>
      </w:tr>
    </w:tbl>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Прогнозируемый объем затрат составит  479545  рублей.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 xml:space="preserve">1.Содержание  проблемы  и  обоснование  необходимости  ее                   решения  программными  методами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Данная Программа разработана в продолжение  реализации федерального закона  «Об общих принципах организации местного самоуправления в Российской Федерации»» от 06.10.2003г.</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Исторически для основной массы сельских поселений характерна бытовая неустроенность. Комплексная застройка и благоустроенность сельских поселений выполнена на 38 %. Не весь жилищный фонд сельского поселения имеет элементарных коммунальных удобств. Удаленность сельских поселений от центральных усадьб и районных центров предопределяет их автономное жизнеобеспечение и необходимость применения комплексного подхода к развитию сельских муниципальных образований.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Из-за недостатка финансирования не в полном объеме производится капитальный и текущий ремонт дорог, слабо развивается их сеть, не проводится своевременный ремонт мостов и путепроводов, нет специальных машин и механизмов, используемых  по уборке территорий и вывозу бытовых отходов.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Сложившаяся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241A">
        <w:rPr>
          <w:rFonts w:ascii="Times New Roman" w:eastAsia="Times New Roman" w:hAnsi="Times New Roman" w:cs="Times New Roman"/>
          <w:sz w:val="24"/>
          <w:szCs w:val="24"/>
          <w:lang w:eastAsia="ru-RU"/>
        </w:rPr>
        <w:t>Настоящая Программа включает в себя мероприятия, направленные на повышение уровня благоустройства сельского поселения, улучшение внешнего облика сельского поселения оздоровление экологической обстановки, создание наиболее оптимальных условий для жизни селян, улучшение качества дорог, обеспечение надежной эксплуатации мостов и путепроводов, озеленение территорий (помимо высадки древесно-кустарниковой растительности предусматривается создание и реконструкция цветников), оборудование спортивных  и детских игровых площадок, реконструкция и ремонт сетей уличного освещения</w:t>
      </w:r>
      <w:proofErr w:type="gramEnd"/>
      <w:r w:rsidRPr="002F241A">
        <w:rPr>
          <w:rFonts w:ascii="Times New Roman" w:eastAsia="Times New Roman" w:hAnsi="Times New Roman" w:cs="Times New Roman"/>
          <w:sz w:val="24"/>
          <w:szCs w:val="24"/>
          <w:lang w:eastAsia="ru-RU"/>
        </w:rPr>
        <w:t>, содержание и ремонт памятников, обелисков.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Финансирование Программы предусматривается за счет средств сельского бюджета, а также других источников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                  2.Цели и задачи программы.</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Основной целью разработки данной программы является улучшение внешнего облика поселения, условий проживания граждан.</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241A">
        <w:rPr>
          <w:rFonts w:ascii="Times New Roman" w:eastAsia="Times New Roman" w:hAnsi="Times New Roman" w:cs="Times New Roman"/>
          <w:sz w:val="24"/>
          <w:szCs w:val="24"/>
          <w:lang w:eastAsia="ru-RU"/>
        </w:rPr>
        <w:t>Для</w:t>
      </w:r>
      <w:proofErr w:type="gramEnd"/>
      <w:r w:rsidRPr="002F241A">
        <w:rPr>
          <w:rFonts w:ascii="Times New Roman" w:eastAsia="Times New Roman" w:hAnsi="Times New Roman" w:cs="Times New Roman"/>
          <w:sz w:val="24"/>
          <w:szCs w:val="24"/>
          <w:lang w:eastAsia="ru-RU"/>
        </w:rPr>
        <w:t xml:space="preserve"> </w:t>
      </w:r>
      <w:proofErr w:type="gramStart"/>
      <w:r w:rsidRPr="002F241A">
        <w:rPr>
          <w:rFonts w:ascii="Times New Roman" w:eastAsia="Times New Roman" w:hAnsi="Times New Roman" w:cs="Times New Roman"/>
          <w:sz w:val="24"/>
          <w:szCs w:val="24"/>
          <w:lang w:eastAsia="ru-RU"/>
        </w:rPr>
        <w:t>достижение</w:t>
      </w:r>
      <w:proofErr w:type="gramEnd"/>
      <w:r w:rsidRPr="002F241A">
        <w:rPr>
          <w:rFonts w:ascii="Times New Roman" w:eastAsia="Times New Roman" w:hAnsi="Times New Roman" w:cs="Times New Roman"/>
          <w:sz w:val="24"/>
          <w:szCs w:val="24"/>
          <w:lang w:eastAsia="ru-RU"/>
        </w:rPr>
        <w:t xml:space="preserve"> цели необходимо решить следующие задачи.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Выполнить комплексное благоустройство территорий,  а именно:</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Обновить и отремонтировать дороги;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Провести озеленение;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Установить малые архитектурные формы (установка лавочек, дорожных знаков).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Оборудование контейнерных площадок и  приобретение новых контейнеров.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Содержание сооружений сан</w:t>
      </w:r>
      <w:proofErr w:type="gramStart"/>
      <w:r w:rsidRPr="002F241A">
        <w:rPr>
          <w:rFonts w:ascii="Times New Roman" w:eastAsia="Times New Roman" w:hAnsi="Times New Roman" w:cs="Times New Roman"/>
          <w:sz w:val="24"/>
          <w:szCs w:val="24"/>
          <w:lang w:eastAsia="ru-RU"/>
        </w:rPr>
        <w:t>.</w:t>
      </w:r>
      <w:proofErr w:type="gramEnd"/>
      <w:r w:rsidRPr="002F241A">
        <w:rPr>
          <w:rFonts w:ascii="Times New Roman" w:eastAsia="Times New Roman" w:hAnsi="Times New Roman" w:cs="Times New Roman"/>
          <w:sz w:val="24"/>
          <w:szCs w:val="24"/>
          <w:lang w:eastAsia="ru-RU"/>
        </w:rPr>
        <w:t xml:space="preserve"> </w:t>
      </w:r>
      <w:proofErr w:type="gramStart"/>
      <w:r w:rsidRPr="002F241A">
        <w:rPr>
          <w:rFonts w:ascii="Times New Roman" w:eastAsia="Times New Roman" w:hAnsi="Times New Roman" w:cs="Times New Roman"/>
          <w:sz w:val="24"/>
          <w:szCs w:val="24"/>
          <w:lang w:eastAsia="ru-RU"/>
        </w:rPr>
        <w:t>у</w:t>
      </w:r>
      <w:proofErr w:type="gramEnd"/>
      <w:r w:rsidRPr="002F241A">
        <w:rPr>
          <w:rFonts w:ascii="Times New Roman" w:eastAsia="Times New Roman" w:hAnsi="Times New Roman" w:cs="Times New Roman"/>
          <w:sz w:val="24"/>
          <w:szCs w:val="24"/>
          <w:lang w:eastAsia="ru-RU"/>
        </w:rPr>
        <w:t>борки, полигонов ТБО.</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Ремонт и содержание памятников, стел, монументов.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3.Основные мероприятия по реализации программы</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 </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
        <w:gridCol w:w="3114"/>
        <w:gridCol w:w="1273"/>
        <w:gridCol w:w="2696"/>
        <w:gridCol w:w="1815"/>
      </w:tblGrid>
      <w:tr w:rsidR="002F241A" w:rsidRPr="002F241A" w:rsidTr="002F241A">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w:t>
            </w:r>
            <w:proofErr w:type="gramStart"/>
            <w:r w:rsidRPr="002F241A">
              <w:rPr>
                <w:rFonts w:ascii="Times New Roman" w:eastAsia="Times New Roman" w:hAnsi="Times New Roman" w:cs="Times New Roman"/>
                <w:sz w:val="24"/>
                <w:szCs w:val="24"/>
                <w:lang w:eastAsia="ru-RU"/>
              </w:rPr>
              <w:t>п</w:t>
            </w:r>
            <w:proofErr w:type="gramEnd"/>
            <w:r w:rsidRPr="002F241A">
              <w:rPr>
                <w:rFonts w:ascii="Times New Roman" w:eastAsia="Times New Roman" w:hAnsi="Times New Roman" w:cs="Times New Roman"/>
                <w:sz w:val="24"/>
                <w:szCs w:val="24"/>
                <w:lang w:eastAsia="ru-RU"/>
              </w:rPr>
              <w:t>/п</w:t>
            </w:r>
          </w:p>
        </w:tc>
        <w:tc>
          <w:tcPr>
            <w:tcW w:w="3120" w:type="dxa"/>
            <w:vMerge w:val="restart"/>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Наименование мероприятий</w:t>
            </w:r>
          </w:p>
        </w:tc>
        <w:tc>
          <w:tcPr>
            <w:tcW w:w="1275" w:type="dxa"/>
            <w:vMerge w:val="restart"/>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Сроки </w:t>
            </w:r>
            <w:proofErr w:type="spellStart"/>
            <w:proofErr w:type="gramStart"/>
            <w:r w:rsidRPr="002F241A">
              <w:rPr>
                <w:rFonts w:ascii="Times New Roman" w:eastAsia="Times New Roman" w:hAnsi="Times New Roman" w:cs="Times New Roman"/>
                <w:sz w:val="24"/>
                <w:szCs w:val="24"/>
                <w:lang w:eastAsia="ru-RU"/>
              </w:rPr>
              <w:t>реализа-ции</w:t>
            </w:r>
            <w:proofErr w:type="spellEnd"/>
            <w:proofErr w:type="gramEnd"/>
          </w:p>
        </w:tc>
        <w:tc>
          <w:tcPr>
            <w:tcW w:w="2700" w:type="dxa"/>
            <w:vMerge w:val="restart"/>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Организаторы работ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Предполагаемая сумма финансирования</w:t>
            </w:r>
          </w:p>
        </w:tc>
      </w:tr>
      <w:tr w:rsidR="002F241A" w:rsidRPr="002F241A" w:rsidTr="002F2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41A" w:rsidRPr="002F241A" w:rsidRDefault="002F241A" w:rsidP="002F241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41A" w:rsidRPr="002F241A" w:rsidRDefault="002F241A" w:rsidP="002F241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41A" w:rsidRPr="002F241A" w:rsidRDefault="002F241A" w:rsidP="002F241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41A" w:rsidRPr="002F241A" w:rsidRDefault="002F241A" w:rsidP="002F241A">
            <w:pPr>
              <w:spacing w:after="0" w:line="240" w:lineRule="auto"/>
              <w:rPr>
                <w:rFonts w:ascii="Times New Roman" w:eastAsia="Times New Roman" w:hAnsi="Times New Roman" w:cs="Times New Roman"/>
                <w:sz w:val="24"/>
                <w:szCs w:val="24"/>
                <w:lang w:eastAsia="ru-RU"/>
              </w:rPr>
            </w:pP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Создание координационного совета по </w:t>
            </w:r>
            <w:proofErr w:type="gramStart"/>
            <w:r w:rsidRPr="002F241A">
              <w:rPr>
                <w:rFonts w:ascii="Times New Roman" w:eastAsia="Times New Roman" w:hAnsi="Times New Roman" w:cs="Times New Roman"/>
                <w:sz w:val="24"/>
                <w:szCs w:val="24"/>
                <w:lang w:eastAsia="ru-RU"/>
              </w:rPr>
              <w:t>контролю за</w:t>
            </w:r>
            <w:proofErr w:type="gramEnd"/>
            <w:r w:rsidRPr="002F241A">
              <w:rPr>
                <w:rFonts w:ascii="Times New Roman" w:eastAsia="Times New Roman" w:hAnsi="Times New Roman" w:cs="Times New Roman"/>
                <w:sz w:val="24"/>
                <w:szCs w:val="24"/>
                <w:lang w:eastAsia="ru-RU"/>
              </w:rPr>
              <w:t xml:space="preserve"> благоустройством на территории поселения</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Утвердить список лиц, ответственных за санитарное состояние населенных пунктов</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Работники ФАП, культуры, образования, аварийная группа по чрезвычайным ситуациям</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Организовать смотр санитарного состояния населенных пунктов по номинациям</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«Лучшая улица»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 «Дом образцового состояния»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3.«Цветущий палисадник».</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4.«Самая </w:t>
            </w:r>
            <w:proofErr w:type="spellStart"/>
            <w:r w:rsidRPr="002F241A">
              <w:rPr>
                <w:rFonts w:ascii="Times New Roman" w:eastAsia="Times New Roman" w:hAnsi="Times New Roman" w:cs="Times New Roman"/>
                <w:sz w:val="24"/>
                <w:szCs w:val="24"/>
                <w:lang w:eastAsia="ru-RU"/>
              </w:rPr>
              <w:t>благоустр</w:t>
            </w:r>
            <w:proofErr w:type="spellEnd"/>
            <w:r w:rsidRPr="002F241A">
              <w:rPr>
                <w:rFonts w:ascii="Times New Roman" w:eastAsia="Times New Roman" w:hAnsi="Times New Roman" w:cs="Times New Roman"/>
                <w:sz w:val="24"/>
                <w:szCs w:val="24"/>
                <w:lang w:eastAsia="ru-RU"/>
              </w:rPr>
              <w:t>. организация»</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  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Комиссия по подведению итогов смотра-конкурса</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Утвердить Условия и Порядок проведения смотра-конкурса, подведение его итогов</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 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Утвердить единый санитарный день - четверг.</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Администрация сельского поселения</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6.</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Проводить месячники по благоустройству. В ходе апрельского месячника проводить субботники.</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С апреля по </w:t>
            </w:r>
            <w:proofErr w:type="spellStart"/>
            <w:proofErr w:type="gramStart"/>
            <w:r w:rsidRPr="002F241A">
              <w:rPr>
                <w:rFonts w:ascii="Times New Roman" w:eastAsia="Times New Roman" w:hAnsi="Times New Roman" w:cs="Times New Roman"/>
                <w:sz w:val="24"/>
                <w:szCs w:val="24"/>
                <w:lang w:eastAsia="ru-RU"/>
              </w:rPr>
              <w:t>ок-тябрь</w:t>
            </w:r>
            <w:proofErr w:type="spellEnd"/>
            <w:proofErr w:type="gramEnd"/>
            <w:r w:rsidRPr="002F241A">
              <w:rPr>
                <w:rFonts w:ascii="Times New Roman" w:eastAsia="Times New Roman" w:hAnsi="Times New Roman" w:cs="Times New Roman"/>
                <w:sz w:val="24"/>
                <w:szCs w:val="24"/>
                <w:lang w:eastAsia="ru-RU"/>
              </w:rPr>
              <w:t xml:space="preserve"> 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7.</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Благоустройство улиц</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w:t>
            </w:r>
            <w:r w:rsidRPr="002F241A">
              <w:rPr>
                <w:rFonts w:ascii="Times New Roman" w:eastAsia="Times New Roman" w:hAnsi="Times New Roman" w:cs="Times New Roman"/>
                <w:sz w:val="24"/>
                <w:szCs w:val="24"/>
                <w:lang w:eastAsia="ru-RU"/>
              </w:rPr>
              <w:lastRenderedPageBreak/>
              <w:t>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53,000</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8.</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Ремонт мостов</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9.</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241A">
              <w:rPr>
                <w:rFonts w:ascii="Times New Roman" w:eastAsia="Times New Roman" w:hAnsi="Times New Roman" w:cs="Times New Roman"/>
                <w:sz w:val="24"/>
                <w:szCs w:val="24"/>
                <w:lang w:eastAsia="ru-RU"/>
              </w:rPr>
              <w:t>Озеленение территории (высаживать кустарники, деревья, цветы.</w:t>
            </w:r>
            <w:proofErr w:type="gramEnd"/>
            <w:r w:rsidRPr="002F241A">
              <w:rPr>
                <w:rFonts w:ascii="Times New Roman" w:eastAsia="Times New Roman" w:hAnsi="Times New Roman" w:cs="Times New Roman"/>
                <w:sz w:val="24"/>
                <w:szCs w:val="24"/>
                <w:lang w:eastAsia="ru-RU"/>
              </w:rPr>
              <w:t xml:space="preserve"> </w:t>
            </w:r>
            <w:proofErr w:type="gramStart"/>
            <w:r w:rsidRPr="002F241A">
              <w:rPr>
                <w:rFonts w:ascii="Times New Roman" w:eastAsia="Times New Roman" w:hAnsi="Times New Roman" w:cs="Times New Roman"/>
                <w:sz w:val="24"/>
                <w:szCs w:val="24"/>
                <w:lang w:eastAsia="ru-RU"/>
              </w:rPr>
              <w:t>На территории объектов социального и культурно- бытового назначения заложить клумбы, выполнить декоративно-художественное цветочное оформление.)</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w:t>
            </w: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Оборудование детских игровых площадок</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11.</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Оборудование контейнерных площадок, в том числе закупка контейнеров</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12.</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Оборудование пляжей</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2F241A">
              <w:rPr>
                <w:rFonts w:ascii="Times New Roman" w:eastAsia="Times New Roman" w:hAnsi="Times New Roman" w:cs="Times New Roman"/>
                <w:sz w:val="24"/>
                <w:szCs w:val="24"/>
                <w:lang w:eastAsia="ru-RU"/>
              </w:rPr>
              <w:t>Администраци</w:t>
            </w:r>
            <w:proofErr w:type="spellEnd"/>
            <w:r w:rsidRPr="002F241A">
              <w:rPr>
                <w:rFonts w:ascii="Times New Roman" w:eastAsia="Times New Roman" w:hAnsi="Times New Roman" w:cs="Times New Roman"/>
                <w:sz w:val="24"/>
                <w:szCs w:val="24"/>
                <w:lang w:eastAsia="ru-RU"/>
              </w:rPr>
              <w:t xml:space="preserve"> я</w:t>
            </w:r>
            <w:proofErr w:type="gramEnd"/>
            <w:r w:rsidRPr="002F241A">
              <w:rPr>
                <w:rFonts w:ascii="Times New Roman" w:eastAsia="Times New Roman" w:hAnsi="Times New Roman" w:cs="Times New Roman"/>
                <w:sz w:val="24"/>
                <w:szCs w:val="24"/>
                <w:lang w:eastAsia="ru-RU"/>
              </w:rPr>
              <w:t xml:space="preserve">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1,039</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13.</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Устройство ограждений</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14.</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Содержание сооружений сан</w:t>
            </w:r>
            <w:proofErr w:type="gramStart"/>
            <w:r w:rsidRPr="002F241A">
              <w:rPr>
                <w:rFonts w:ascii="Times New Roman" w:eastAsia="Times New Roman" w:hAnsi="Times New Roman" w:cs="Times New Roman"/>
                <w:sz w:val="24"/>
                <w:szCs w:val="24"/>
                <w:lang w:eastAsia="ru-RU"/>
              </w:rPr>
              <w:t>.</w:t>
            </w:r>
            <w:proofErr w:type="gramEnd"/>
            <w:r w:rsidRPr="002F241A">
              <w:rPr>
                <w:rFonts w:ascii="Times New Roman" w:eastAsia="Times New Roman" w:hAnsi="Times New Roman" w:cs="Times New Roman"/>
                <w:sz w:val="24"/>
                <w:szCs w:val="24"/>
                <w:lang w:eastAsia="ru-RU"/>
              </w:rPr>
              <w:t xml:space="preserve"> </w:t>
            </w:r>
            <w:proofErr w:type="gramStart"/>
            <w:r w:rsidRPr="002F241A">
              <w:rPr>
                <w:rFonts w:ascii="Times New Roman" w:eastAsia="Times New Roman" w:hAnsi="Times New Roman" w:cs="Times New Roman"/>
                <w:sz w:val="24"/>
                <w:szCs w:val="24"/>
                <w:lang w:eastAsia="ru-RU"/>
              </w:rPr>
              <w:t>у</w:t>
            </w:r>
            <w:proofErr w:type="gramEnd"/>
            <w:r w:rsidRPr="002F241A">
              <w:rPr>
                <w:rFonts w:ascii="Times New Roman" w:eastAsia="Times New Roman" w:hAnsi="Times New Roman" w:cs="Times New Roman"/>
                <w:sz w:val="24"/>
                <w:szCs w:val="24"/>
                <w:lang w:eastAsia="ru-RU"/>
              </w:rPr>
              <w:t>борки: полигонов бытовых отходов</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1,0</w:t>
            </w: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15.</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Организация вывоза ТБО</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16.</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Оформление </w:t>
            </w:r>
            <w:proofErr w:type="spellStart"/>
            <w:r w:rsidRPr="002F241A">
              <w:rPr>
                <w:rFonts w:ascii="Times New Roman" w:eastAsia="Times New Roman" w:hAnsi="Times New Roman" w:cs="Times New Roman"/>
                <w:sz w:val="24"/>
                <w:szCs w:val="24"/>
                <w:lang w:eastAsia="ru-RU"/>
              </w:rPr>
              <w:t>аншлагов</w:t>
            </w:r>
            <w:proofErr w:type="gramStart"/>
            <w:r w:rsidRPr="002F241A">
              <w:rPr>
                <w:rFonts w:ascii="Times New Roman" w:eastAsia="Times New Roman" w:hAnsi="Times New Roman" w:cs="Times New Roman"/>
                <w:sz w:val="24"/>
                <w:szCs w:val="24"/>
                <w:lang w:eastAsia="ru-RU"/>
              </w:rPr>
              <w:t>,р</w:t>
            </w:r>
            <w:proofErr w:type="gramEnd"/>
            <w:r w:rsidRPr="002F241A">
              <w:rPr>
                <w:rFonts w:ascii="Times New Roman" w:eastAsia="Times New Roman" w:hAnsi="Times New Roman" w:cs="Times New Roman"/>
                <w:sz w:val="24"/>
                <w:szCs w:val="24"/>
                <w:lang w:eastAsia="ru-RU"/>
              </w:rPr>
              <w:t>еклам</w:t>
            </w:r>
            <w:proofErr w:type="spellEnd"/>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17.</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Приобретение техники</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18.</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Механизированная уборка</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lastRenderedPageBreak/>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29,813</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19.</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Содержание кладбищ</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w:t>
            </w: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Содержание </w:t>
            </w:r>
            <w:proofErr w:type="spellStart"/>
            <w:r w:rsidRPr="002F241A">
              <w:rPr>
                <w:rFonts w:ascii="Times New Roman" w:eastAsia="Times New Roman" w:hAnsi="Times New Roman" w:cs="Times New Roman"/>
                <w:sz w:val="24"/>
                <w:szCs w:val="24"/>
                <w:lang w:eastAsia="ru-RU"/>
              </w:rPr>
              <w:t>парков</w:t>
            </w:r>
            <w:proofErr w:type="gramStart"/>
            <w:r w:rsidRPr="002F241A">
              <w:rPr>
                <w:rFonts w:ascii="Times New Roman" w:eastAsia="Times New Roman" w:hAnsi="Times New Roman" w:cs="Times New Roman"/>
                <w:sz w:val="24"/>
                <w:szCs w:val="24"/>
                <w:lang w:eastAsia="ru-RU"/>
              </w:rPr>
              <w:t>,с</w:t>
            </w:r>
            <w:proofErr w:type="gramEnd"/>
            <w:r w:rsidRPr="002F241A">
              <w:rPr>
                <w:rFonts w:ascii="Times New Roman" w:eastAsia="Times New Roman" w:hAnsi="Times New Roman" w:cs="Times New Roman"/>
                <w:sz w:val="24"/>
                <w:szCs w:val="24"/>
                <w:lang w:eastAsia="ru-RU"/>
              </w:rPr>
              <w:t>кверов</w:t>
            </w:r>
            <w:proofErr w:type="spellEnd"/>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21.</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Ремонт и </w:t>
            </w:r>
            <w:proofErr w:type="gramStart"/>
            <w:r w:rsidRPr="002F241A">
              <w:rPr>
                <w:rFonts w:ascii="Times New Roman" w:eastAsia="Times New Roman" w:hAnsi="Times New Roman" w:cs="Times New Roman"/>
                <w:sz w:val="24"/>
                <w:szCs w:val="24"/>
                <w:lang w:eastAsia="ru-RU"/>
              </w:rPr>
              <w:t>содержа-</w:t>
            </w:r>
            <w:proofErr w:type="spellStart"/>
            <w:r w:rsidRPr="002F241A">
              <w:rPr>
                <w:rFonts w:ascii="Times New Roman" w:eastAsia="Times New Roman" w:hAnsi="Times New Roman" w:cs="Times New Roman"/>
                <w:sz w:val="24"/>
                <w:szCs w:val="24"/>
                <w:lang w:eastAsia="ru-RU"/>
              </w:rPr>
              <w:t>ние</w:t>
            </w:r>
            <w:proofErr w:type="spellEnd"/>
            <w:proofErr w:type="gramEnd"/>
            <w:r w:rsidRPr="002F241A">
              <w:rPr>
                <w:rFonts w:ascii="Times New Roman" w:eastAsia="Times New Roman" w:hAnsi="Times New Roman" w:cs="Times New Roman"/>
                <w:sz w:val="24"/>
                <w:szCs w:val="24"/>
                <w:lang w:eastAsia="ru-RU"/>
              </w:rPr>
              <w:t xml:space="preserve"> памятников, стел, монументов</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22.</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Проводимую работу </w:t>
            </w:r>
            <w:proofErr w:type="spellStart"/>
            <w:r w:rsidRPr="002F241A">
              <w:rPr>
                <w:rFonts w:ascii="Times New Roman" w:eastAsia="Times New Roman" w:hAnsi="Times New Roman" w:cs="Times New Roman"/>
                <w:sz w:val="24"/>
                <w:szCs w:val="24"/>
                <w:lang w:eastAsia="ru-RU"/>
              </w:rPr>
              <w:t>предпри</w:t>
            </w:r>
            <w:proofErr w:type="gramStart"/>
            <w:r w:rsidRPr="002F241A">
              <w:rPr>
                <w:rFonts w:ascii="Times New Roman" w:eastAsia="Times New Roman" w:hAnsi="Times New Roman" w:cs="Times New Roman"/>
                <w:sz w:val="24"/>
                <w:szCs w:val="24"/>
                <w:lang w:eastAsia="ru-RU"/>
              </w:rPr>
              <w:t>я</w:t>
            </w:r>
            <w:proofErr w:type="spellEnd"/>
            <w:r w:rsidRPr="002F241A">
              <w:rPr>
                <w:rFonts w:ascii="Times New Roman" w:eastAsia="Times New Roman" w:hAnsi="Times New Roman" w:cs="Times New Roman"/>
                <w:sz w:val="24"/>
                <w:szCs w:val="24"/>
                <w:lang w:eastAsia="ru-RU"/>
              </w:rPr>
              <w:t>-</w:t>
            </w:r>
            <w:proofErr w:type="gramEnd"/>
            <w:r w:rsidRPr="002F241A">
              <w:rPr>
                <w:rFonts w:ascii="Times New Roman" w:eastAsia="Times New Roman" w:hAnsi="Times New Roman" w:cs="Times New Roman"/>
                <w:sz w:val="24"/>
                <w:szCs w:val="24"/>
                <w:lang w:eastAsia="ru-RU"/>
              </w:rPr>
              <w:t xml:space="preserve"> </w:t>
            </w:r>
            <w:proofErr w:type="spellStart"/>
            <w:r w:rsidRPr="002F241A">
              <w:rPr>
                <w:rFonts w:ascii="Times New Roman" w:eastAsia="Times New Roman" w:hAnsi="Times New Roman" w:cs="Times New Roman"/>
                <w:sz w:val="24"/>
                <w:szCs w:val="24"/>
                <w:lang w:eastAsia="ru-RU"/>
              </w:rPr>
              <w:t>тиями</w:t>
            </w:r>
            <w:proofErr w:type="spellEnd"/>
            <w:r w:rsidRPr="002F241A">
              <w:rPr>
                <w:rFonts w:ascii="Times New Roman" w:eastAsia="Times New Roman" w:hAnsi="Times New Roman" w:cs="Times New Roman"/>
                <w:sz w:val="24"/>
                <w:szCs w:val="24"/>
                <w:lang w:eastAsia="ru-RU"/>
              </w:rPr>
              <w:t xml:space="preserve"> и </w:t>
            </w:r>
            <w:proofErr w:type="spellStart"/>
            <w:r w:rsidRPr="002F241A">
              <w:rPr>
                <w:rFonts w:ascii="Times New Roman" w:eastAsia="Times New Roman" w:hAnsi="Times New Roman" w:cs="Times New Roman"/>
                <w:sz w:val="24"/>
                <w:szCs w:val="24"/>
                <w:lang w:eastAsia="ru-RU"/>
              </w:rPr>
              <w:t>организа-циями</w:t>
            </w:r>
            <w:proofErr w:type="spellEnd"/>
            <w:r w:rsidRPr="002F241A">
              <w:rPr>
                <w:rFonts w:ascii="Times New Roman" w:eastAsia="Times New Roman" w:hAnsi="Times New Roman" w:cs="Times New Roman"/>
                <w:sz w:val="24"/>
                <w:szCs w:val="24"/>
                <w:lang w:eastAsia="ru-RU"/>
              </w:rPr>
              <w:t>, учебными заведениями по наведению порядка и благоустройству освещать в средствах массовой информации и на конференциях граждан.</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23.</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Капитальный и текущий ремонт сетей наружного освещения</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24.</w:t>
            </w:r>
          </w:p>
        </w:tc>
        <w:tc>
          <w:tcPr>
            <w:tcW w:w="312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Уличное освещение (оплата за электроэнергию)</w:t>
            </w:r>
          </w:p>
        </w:tc>
        <w:tc>
          <w:tcPr>
            <w:tcW w:w="12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2013г.</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F241A">
              <w:rPr>
                <w:rFonts w:ascii="Times New Roman" w:eastAsia="Times New Roman" w:hAnsi="Times New Roman" w:cs="Times New Roman"/>
                <w:sz w:val="24"/>
                <w:szCs w:val="24"/>
                <w:lang w:eastAsia="ru-RU"/>
              </w:rPr>
              <w:t>Нижнематренс</w:t>
            </w:r>
            <w:proofErr w:type="spellEnd"/>
            <w:r w:rsidRPr="002F241A">
              <w:rPr>
                <w:rFonts w:ascii="Times New Roman" w:eastAsia="Times New Roman" w:hAnsi="Times New Roman" w:cs="Times New Roman"/>
                <w:sz w:val="24"/>
                <w:szCs w:val="24"/>
                <w:lang w:eastAsia="ru-RU"/>
              </w:rPr>
              <w:t xml:space="preserve"> кий сельсовет</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384,693</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tc>
      </w:tr>
      <w:tr w:rsidR="002F241A" w:rsidRPr="002F241A" w:rsidTr="002F241A">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lastRenderedPageBreak/>
              <w:t> </w:t>
            </w:r>
          </w:p>
        </w:tc>
        <w:tc>
          <w:tcPr>
            <w:tcW w:w="4395" w:type="dxa"/>
            <w:gridSpan w:val="2"/>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Итого</w:t>
            </w:r>
          </w:p>
        </w:tc>
        <w:tc>
          <w:tcPr>
            <w:tcW w:w="270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tc>
        <w:tc>
          <w:tcPr>
            <w:tcW w:w="18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479,545</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В </w:t>
            </w:r>
            <w:proofErr w:type="spellStart"/>
            <w:r w:rsidRPr="002F241A">
              <w:rPr>
                <w:rFonts w:ascii="Times New Roman" w:eastAsia="Times New Roman" w:hAnsi="Times New Roman" w:cs="Times New Roman"/>
                <w:sz w:val="24"/>
                <w:szCs w:val="24"/>
                <w:lang w:eastAsia="ru-RU"/>
              </w:rPr>
              <w:t>т.ч</w:t>
            </w:r>
            <w:proofErr w:type="spellEnd"/>
            <w:r w:rsidRPr="002F241A">
              <w:rPr>
                <w:rFonts w:ascii="Times New Roman" w:eastAsia="Times New Roman" w:hAnsi="Times New Roman" w:cs="Times New Roman"/>
                <w:sz w:val="24"/>
                <w:szCs w:val="24"/>
                <w:lang w:eastAsia="ru-RU"/>
              </w:rPr>
              <w:t xml:space="preserve">. </w:t>
            </w:r>
            <w:proofErr w:type="spellStart"/>
            <w:r w:rsidRPr="002F241A">
              <w:rPr>
                <w:rFonts w:ascii="Times New Roman" w:eastAsia="Times New Roman" w:hAnsi="Times New Roman" w:cs="Times New Roman"/>
                <w:b/>
                <w:bCs/>
                <w:sz w:val="24"/>
                <w:szCs w:val="24"/>
                <w:lang w:eastAsia="ru-RU"/>
              </w:rPr>
              <w:t>бюджет</w:t>
            </w:r>
            <w:proofErr w:type="gramStart"/>
            <w:r w:rsidRPr="002F241A">
              <w:rPr>
                <w:rFonts w:ascii="Times New Roman" w:eastAsia="Times New Roman" w:hAnsi="Times New Roman" w:cs="Times New Roman"/>
                <w:b/>
                <w:bCs/>
                <w:sz w:val="24"/>
                <w:szCs w:val="24"/>
                <w:lang w:eastAsia="ru-RU"/>
              </w:rPr>
              <w:t>.с</w:t>
            </w:r>
            <w:proofErr w:type="gramEnd"/>
            <w:r w:rsidRPr="002F241A">
              <w:rPr>
                <w:rFonts w:ascii="Times New Roman" w:eastAsia="Times New Roman" w:hAnsi="Times New Roman" w:cs="Times New Roman"/>
                <w:b/>
                <w:bCs/>
                <w:sz w:val="24"/>
                <w:szCs w:val="24"/>
                <w:lang w:eastAsia="ru-RU"/>
              </w:rPr>
              <w:t>р-ва</w:t>
            </w:r>
            <w:proofErr w:type="spellEnd"/>
            <w:r w:rsidRPr="002F241A">
              <w:rPr>
                <w:rFonts w:ascii="Times New Roman" w:eastAsia="Times New Roman" w:hAnsi="Times New Roman" w:cs="Times New Roman"/>
                <w:b/>
                <w:bCs/>
                <w:sz w:val="24"/>
                <w:szCs w:val="24"/>
                <w:lang w:eastAsia="ru-RU"/>
              </w:rPr>
              <w:t xml:space="preserve"> 479.545</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4..Ресурсное обеспечение Программы.</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Источником финансирования Программы являются средства сельского поселения.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Общий объем финансирования мероприятий Программы  (прогноз) составил 479,545 тыс. рублей, в том числе: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2013 г.                            ИТОГО:</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Из местного бюджета                  479,545                            479,545</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Объем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 и плановый период.</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241A">
        <w:rPr>
          <w:rFonts w:ascii="Times New Roman" w:eastAsia="Times New Roman" w:hAnsi="Times New Roman" w:cs="Times New Roman"/>
          <w:sz w:val="24"/>
          <w:szCs w:val="24"/>
          <w:lang w:eastAsia="ru-RU"/>
        </w:rPr>
        <w:t>Одним из путей решения финансового обеспечения программы является привлечение на благоустройство территорий сельского поселения безвозмездных перечислений, выполнение работ, оказание услуг физическими и юридическими лицами, ассигнований из областного и районного бюджетов.</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Администрация сельского поселения разрабатывает мероприятия по благоустройству на очередной финансовый год с разбивкой по статьям бюджетной классификации, предусматривая реализацию за счет безвозмездных поступлений.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5.</w:t>
      </w:r>
      <w:proofErr w:type="gramStart"/>
      <w:r w:rsidRPr="002F241A">
        <w:rPr>
          <w:rFonts w:ascii="Times New Roman" w:eastAsia="Times New Roman" w:hAnsi="Times New Roman" w:cs="Times New Roman"/>
          <w:b/>
          <w:bCs/>
          <w:i/>
          <w:iCs/>
          <w:sz w:val="24"/>
          <w:szCs w:val="24"/>
          <w:lang w:eastAsia="ru-RU"/>
        </w:rPr>
        <w:t>Контроль за</w:t>
      </w:r>
      <w:proofErr w:type="gramEnd"/>
      <w:r w:rsidRPr="002F241A">
        <w:rPr>
          <w:rFonts w:ascii="Times New Roman" w:eastAsia="Times New Roman" w:hAnsi="Times New Roman" w:cs="Times New Roman"/>
          <w:b/>
          <w:bCs/>
          <w:i/>
          <w:iCs/>
          <w:sz w:val="24"/>
          <w:szCs w:val="24"/>
          <w:lang w:eastAsia="ru-RU"/>
        </w:rPr>
        <w:t xml:space="preserve"> исполнением программы.</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F241A">
        <w:rPr>
          <w:rFonts w:ascii="Times New Roman" w:eastAsia="Times New Roman" w:hAnsi="Times New Roman" w:cs="Times New Roman"/>
          <w:sz w:val="24"/>
          <w:szCs w:val="24"/>
          <w:lang w:eastAsia="ru-RU"/>
        </w:rPr>
        <w:lastRenderedPageBreak/>
        <w:t>Контроль за</w:t>
      </w:r>
      <w:proofErr w:type="gramEnd"/>
      <w:r w:rsidRPr="002F241A">
        <w:rPr>
          <w:rFonts w:ascii="Times New Roman" w:eastAsia="Times New Roman" w:hAnsi="Times New Roman" w:cs="Times New Roman"/>
          <w:sz w:val="24"/>
          <w:szCs w:val="24"/>
          <w:lang w:eastAsia="ru-RU"/>
        </w:rPr>
        <w:t xml:space="preserve"> исполнением мероприятий Программы осуществляет глава администрации.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Реализацию программных мероприятий обеспечивает администрация сельского поселения</w:t>
      </w:r>
      <w:proofErr w:type="gramStart"/>
      <w:r w:rsidRPr="002F241A">
        <w:rPr>
          <w:rFonts w:ascii="Times New Roman" w:eastAsia="Times New Roman" w:hAnsi="Times New Roman" w:cs="Times New Roman"/>
          <w:sz w:val="24"/>
          <w:szCs w:val="24"/>
          <w:lang w:eastAsia="ru-RU"/>
        </w:rPr>
        <w:t xml:space="preserve"> .</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 </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i/>
          <w:iCs/>
          <w:sz w:val="24"/>
          <w:szCs w:val="24"/>
          <w:lang w:eastAsia="ru-RU"/>
        </w:rPr>
        <w:t>6. Оценка эффективности реализации программы</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Социально-экономический эффект от реализации Программы выражается </w:t>
      </w:r>
      <w:proofErr w:type="gramStart"/>
      <w:r w:rsidRPr="002F241A">
        <w:rPr>
          <w:rFonts w:ascii="Times New Roman" w:eastAsia="Times New Roman" w:hAnsi="Times New Roman" w:cs="Times New Roman"/>
          <w:sz w:val="24"/>
          <w:szCs w:val="24"/>
          <w:lang w:eastAsia="ru-RU"/>
        </w:rPr>
        <w:t>в</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w:t>
      </w:r>
      <w:proofErr w:type="gramStart"/>
      <w:r w:rsidRPr="002F241A">
        <w:rPr>
          <w:rFonts w:ascii="Times New Roman" w:eastAsia="Times New Roman" w:hAnsi="Times New Roman" w:cs="Times New Roman"/>
          <w:sz w:val="24"/>
          <w:szCs w:val="24"/>
          <w:lang w:eastAsia="ru-RU"/>
        </w:rPr>
        <w:t>выполнении мероприятий по реализации программы  благоустройства, озеленении и наведении порядка на земле, проведении определенной работы по улучшению архитектурного облика населенных пунктов, внешнего благоустройства, санитарного состояния и совершенствования элементов дизайна:</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1.В период реализации программы  на территории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будут</w:t>
      </w:r>
      <w:proofErr w:type="gramStart"/>
      <w:r w:rsidRPr="002F241A">
        <w:rPr>
          <w:rFonts w:ascii="Times New Roman" w:eastAsia="Times New Roman" w:hAnsi="Times New Roman" w:cs="Times New Roman"/>
          <w:sz w:val="24"/>
          <w:szCs w:val="24"/>
          <w:lang w:eastAsia="ru-RU"/>
        </w:rPr>
        <w:t xml:space="preserve"> :</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w:t>
      </w:r>
      <w:proofErr w:type="gramStart"/>
      <w:r w:rsidRPr="002F241A">
        <w:rPr>
          <w:rFonts w:ascii="Times New Roman" w:eastAsia="Times New Roman" w:hAnsi="Times New Roman" w:cs="Times New Roman"/>
          <w:sz w:val="24"/>
          <w:szCs w:val="24"/>
          <w:lang w:eastAsia="ru-RU"/>
        </w:rPr>
        <w:t>-Проведены работы по ремонту элементов благоустройства (отремонтированы</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изгороди).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-Проведено благоустройство улиц населенных пунктов: </w:t>
      </w:r>
      <w:proofErr w:type="spellStart"/>
      <w:r w:rsidRPr="002F241A">
        <w:rPr>
          <w:rFonts w:ascii="Times New Roman" w:eastAsia="Times New Roman" w:hAnsi="Times New Roman" w:cs="Times New Roman"/>
          <w:sz w:val="24"/>
          <w:szCs w:val="24"/>
          <w:lang w:eastAsia="ru-RU"/>
        </w:rPr>
        <w:t>с</w:t>
      </w:r>
      <w:proofErr w:type="gramStart"/>
      <w:r w:rsidRPr="002F241A">
        <w:rPr>
          <w:rFonts w:ascii="Times New Roman" w:eastAsia="Times New Roman" w:hAnsi="Times New Roman" w:cs="Times New Roman"/>
          <w:sz w:val="24"/>
          <w:szCs w:val="24"/>
          <w:lang w:eastAsia="ru-RU"/>
        </w:rPr>
        <w:t>.Н</w:t>
      </w:r>
      <w:proofErr w:type="gramEnd"/>
      <w:r w:rsidRPr="002F241A">
        <w:rPr>
          <w:rFonts w:ascii="Times New Roman" w:eastAsia="Times New Roman" w:hAnsi="Times New Roman" w:cs="Times New Roman"/>
          <w:sz w:val="24"/>
          <w:szCs w:val="24"/>
          <w:lang w:eastAsia="ru-RU"/>
        </w:rPr>
        <w:t>ижняя</w:t>
      </w:r>
      <w:proofErr w:type="spellEnd"/>
      <w:r w:rsidRPr="002F241A">
        <w:rPr>
          <w:rFonts w:ascii="Times New Roman" w:eastAsia="Times New Roman" w:hAnsi="Times New Roman" w:cs="Times New Roman"/>
          <w:sz w:val="24"/>
          <w:szCs w:val="24"/>
          <w:lang w:eastAsia="ru-RU"/>
        </w:rPr>
        <w:t xml:space="preserve"> </w:t>
      </w:r>
      <w:proofErr w:type="spellStart"/>
      <w:r w:rsidRPr="002F241A">
        <w:rPr>
          <w:rFonts w:ascii="Times New Roman" w:eastAsia="Times New Roman" w:hAnsi="Times New Roman" w:cs="Times New Roman"/>
          <w:sz w:val="24"/>
          <w:szCs w:val="24"/>
          <w:lang w:eastAsia="ru-RU"/>
        </w:rPr>
        <w:t>Матренка</w:t>
      </w:r>
      <w:proofErr w:type="spellEnd"/>
      <w:r w:rsidRPr="002F241A">
        <w:rPr>
          <w:rFonts w:ascii="Times New Roman" w:eastAsia="Times New Roman" w:hAnsi="Times New Roman" w:cs="Times New Roman"/>
          <w:sz w:val="24"/>
          <w:szCs w:val="24"/>
          <w:lang w:eastAsia="ru-RU"/>
        </w:rPr>
        <w:t xml:space="preserve">, </w:t>
      </w:r>
      <w:proofErr w:type="spellStart"/>
      <w:r w:rsidRPr="002F241A">
        <w:rPr>
          <w:rFonts w:ascii="Times New Roman" w:eastAsia="Times New Roman" w:hAnsi="Times New Roman" w:cs="Times New Roman"/>
          <w:sz w:val="24"/>
          <w:szCs w:val="24"/>
          <w:lang w:eastAsia="ru-RU"/>
        </w:rPr>
        <w:t>с.Ольховка</w:t>
      </w:r>
      <w:proofErr w:type="spellEnd"/>
      <w:r w:rsidRPr="002F241A">
        <w:rPr>
          <w:rFonts w:ascii="Times New Roman" w:eastAsia="Times New Roman" w:hAnsi="Times New Roman" w:cs="Times New Roman"/>
          <w:sz w:val="24"/>
          <w:szCs w:val="24"/>
          <w:lang w:eastAsia="ru-RU"/>
        </w:rPr>
        <w:t xml:space="preserve">, </w:t>
      </w:r>
      <w:proofErr w:type="spellStart"/>
      <w:r w:rsidRPr="002F241A">
        <w:rPr>
          <w:rFonts w:ascii="Times New Roman" w:eastAsia="Times New Roman" w:hAnsi="Times New Roman" w:cs="Times New Roman"/>
          <w:sz w:val="24"/>
          <w:szCs w:val="24"/>
          <w:lang w:eastAsia="ru-RU"/>
        </w:rPr>
        <w:t>д.Красная</w:t>
      </w:r>
      <w:proofErr w:type="spellEnd"/>
      <w:r w:rsidRPr="002F241A">
        <w:rPr>
          <w:rFonts w:ascii="Times New Roman" w:eastAsia="Times New Roman" w:hAnsi="Times New Roman" w:cs="Times New Roman"/>
          <w:sz w:val="24"/>
          <w:szCs w:val="24"/>
          <w:lang w:eastAsia="ru-RU"/>
        </w:rPr>
        <w:t xml:space="preserve"> Рада, </w:t>
      </w:r>
      <w:proofErr w:type="spellStart"/>
      <w:r w:rsidRPr="002F241A">
        <w:rPr>
          <w:rFonts w:ascii="Times New Roman" w:eastAsia="Times New Roman" w:hAnsi="Times New Roman" w:cs="Times New Roman"/>
          <w:sz w:val="24"/>
          <w:szCs w:val="24"/>
          <w:lang w:eastAsia="ru-RU"/>
        </w:rPr>
        <w:t>д.Курлыковка</w:t>
      </w:r>
      <w:proofErr w:type="spellEnd"/>
      <w:r w:rsidRPr="002F241A">
        <w:rPr>
          <w:rFonts w:ascii="Times New Roman" w:eastAsia="Times New Roman" w:hAnsi="Times New Roman" w:cs="Times New Roman"/>
          <w:sz w:val="24"/>
          <w:szCs w:val="24"/>
          <w:lang w:eastAsia="ru-RU"/>
        </w:rPr>
        <w:t>.</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 Параллельно с увеличением количества светильников будут идти работы по реконструкции и ремонту уже имеющихся светильников уличного освещения.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2.Собственными силами коллективов будут созданы </w:t>
      </w:r>
      <w:proofErr w:type="spellStart"/>
      <w:r w:rsidRPr="002F241A">
        <w:rPr>
          <w:rFonts w:ascii="Times New Roman" w:eastAsia="Times New Roman" w:hAnsi="Times New Roman" w:cs="Times New Roman"/>
          <w:sz w:val="24"/>
          <w:szCs w:val="24"/>
          <w:lang w:eastAsia="ru-RU"/>
        </w:rPr>
        <w:t>ландшафтно</w:t>
      </w:r>
      <w:proofErr w:type="spellEnd"/>
      <w:r w:rsidRPr="002F241A">
        <w:rPr>
          <w:rFonts w:ascii="Times New Roman" w:eastAsia="Times New Roman" w:hAnsi="Times New Roman" w:cs="Times New Roman"/>
          <w:sz w:val="24"/>
          <w:szCs w:val="24"/>
          <w:lang w:eastAsia="ru-RU"/>
        </w:rPr>
        <w:t xml:space="preserve"> - архитектурные формы на территории школы, медицинского центра общей врачебной практики, почты, ДК, магазинов. Определенная работа проведется по озеленению и цветочному оформлению населенных пунктов </w:t>
      </w:r>
      <w:proofErr w:type="spellStart"/>
      <w:r w:rsidRPr="002F241A">
        <w:rPr>
          <w:rFonts w:ascii="Times New Roman" w:eastAsia="Times New Roman" w:hAnsi="Times New Roman" w:cs="Times New Roman"/>
          <w:sz w:val="24"/>
          <w:szCs w:val="24"/>
          <w:lang w:eastAsia="ru-RU"/>
        </w:rPr>
        <w:t>с</w:t>
      </w:r>
      <w:proofErr w:type="gramStart"/>
      <w:r w:rsidRPr="002F241A">
        <w:rPr>
          <w:rFonts w:ascii="Times New Roman" w:eastAsia="Times New Roman" w:hAnsi="Times New Roman" w:cs="Times New Roman"/>
          <w:sz w:val="24"/>
          <w:szCs w:val="24"/>
          <w:lang w:eastAsia="ru-RU"/>
        </w:rPr>
        <w:t>.Н</w:t>
      </w:r>
      <w:proofErr w:type="gramEnd"/>
      <w:r w:rsidRPr="002F241A">
        <w:rPr>
          <w:rFonts w:ascii="Times New Roman" w:eastAsia="Times New Roman" w:hAnsi="Times New Roman" w:cs="Times New Roman"/>
          <w:sz w:val="24"/>
          <w:szCs w:val="24"/>
          <w:lang w:eastAsia="ru-RU"/>
        </w:rPr>
        <w:t>ижняя</w:t>
      </w:r>
      <w:proofErr w:type="spellEnd"/>
      <w:r w:rsidRPr="002F241A">
        <w:rPr>
          <w:rFonts w:ascii="Times New Roman" w:eastAsia="Times New Roman" w:hAnsi="Times New Roman" w:cs="Times New Roman"/>
          <w:sz w:val="24"/>
          <w:szCs w:val="24"/>
          <w:lang w:eastAsia="ru-RU"/>
        </w:rPr>
        <w:t xml:space="preserve"> </w:t>
      </w:r>
      <w:proofErr w:type="spellStart"/>
      <w:r w:rsidRPr="002F241A">
        <w:rPr>
          <w:rFonts w:ascii="Times New Roman" w:eastAsia="Times New Roman" w:hAnsi="Times New Roman" w:cs="Times New Roman"/>
          <w:sz w:val="24"/>
          <w:szCs w:val="24"/>
          <w:lang w:eastAsia="ru-RU"/>
        </w:rPr>
        <w:t>Матренка</w:t>
      </w:r>
      <w:proofErr w:type="spellEnd"/>
      <w:r w:rsidRPr="002F241A">
        <w:rPr>
          <w:rFonts w:ascii="Times New Roman" w:eastAsia="Times New Roman" w:hAnsi="Times New Roman" w:cs="Times New Roman"/>
          <w:sz w:val="24"/>
          <w:szCs w:val="24"/>
          <w:lang w:eastAsia="ru-RU"/>
        </w:rPr>
        <w:t xml:space="preserve"> и </w:t>
      </w:r>
      <w:proofErr w:type="spellStart"/>
      <w:r w:rsidRPr="002F241A">
        <w:rPr>
          <w:rFonts w:ascii="Times New Roman" w:eastAsia="Times New Roman" w:hAnsi="Times New Roman" w:cs="Times New Roman"/>
          <w:sz w:val="24"/>
          <w:szCs w:val="24"/>
          <w:lang w:eastAsia="ru-RU"/>
        </w:rPr>
        <w:t>с.Ольховка</w:t>
      </w:r>
      <w:proofErr w:type="spellEnd"/>
      <w:r w:rsidRPr="002F241A">
        <w:rPr>
          <w:rFonts w:ascii="Times New Roman" w:eastAsia="Times New Roman" w:hAnsi="Times New Roman" w:cs="Times New Roman"/>
          <w:sz w:val="24"/>
          <w:szCs w:val="24"/>
          <w:lang w:eastAsia="ru-RU"/>
        </w:rPr>
        <w:t xml:space="preserve">, наведению порядка в зеленых зонах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Создание целостной системы озеленения внесет значительный вклад в благоустройство, внешний облик населенных пунктов.</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3.С целью создания зоны культурного отдыха всех слоев населения</w:t>
      </w:r>
      <w:proofErr w:type="gramStart"/>
      <w:r w:rsidRPr="002F241A">
        <w:rPr>
          <w:rFonts w:ascii="Times New Roman" w:eastAsia="Times New Roman" w:hAnsi="Times New Roman" w:cs="Times New Roman"/>
          <w:sz w:val="24"/>
          <w:szCs w:val="24"/>
          <w:lang w:eastAsia="ru-RU"/>
        </w:rPr>
        <w:t>.</w:t>
      </w:r>
      <w:proofErr w:type="gramEnd"/>
      <w:r w:rsidRPr="002F241A">
        <w:rPr>
          <w:rFonts w:ascii="Times New Roman" w:eastAsia="Times New Roman" w:hAnsi="Times New Roman" w:cs="Times New Roman"/>
          <w:sz w:val="24"/>
          <w:szCs w:val="24"/>
          <w:lang w:eastAsia="ru-RU"/>
        </w:rPr>
        <w:t xml:space="preserve"> </w:t>
      </w:r>
      <w:proofErr w:type="gramStart"/>
      <w:r w:rsidRPr="002F241A">
        <w:rPr>
          <w:rFonts w:ascii="Times New Roman" w:eastAsia="Times New Roman" w:hAnsi="Times New Roman" w:cs="Times New Roman"/>
          <w:sz w:val="24"/>
          <w:szCs w:val="24"/>
          <w:lang w:eastAsia="ru-RU"/>
        </w:rPr>
        <w:t>н</w:t>
      </w:r>
      <w:proofErr w:type="gramEnd"/>
      <w:r w:rsidRPr="002F241A">
        <w:rPr>
          <w:rFonts w:ascii="Times New Roman" w:eastAsia="Times New Roman" w:hAnsi="Times New Roman" w:cs="Times New Roman"/>
          <w:sz w:val="24"/>
          <w:szCs w:val="24"/>
          <w:lang w:eastAsia="ru-RU"/>
        </w:rPr>
        <w:t>а берегу прудов, которые находятся на территории сельского поселения будут обустроены места для купания.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4.Улучшится санитарное состояние сел администрации, так как будет регулярно проводиться  санитарная очистка территории, выявляться и ликвидироваться стихийные мусорные свалки, производиться  вывоз ТБО, поддерживаться  санитарное состояние полигона. В соответствии с требованиями приведется  в </w:t>
      </w:r>
      <w:proofErr w:type="spellStart"/>
      <w:r w:rsidRPr="002F241A">
        <w:rPr>
          <w:rFonts w:ascii="Times New Roman" w:eastAsia="Times New Roman" w:hAnsi="Times New Roman" w:cs="Times New Roman"/>
          <w:sz w:val="24"/>
          <w:szCs w:val="24"/>
          <w:lang w:eastAsia="ru-RU"/>
        </w:rPr>
        <w:t>санитарно</w:t>
      </w:r>
      <w:proofErr w:type="spellEnd"/>
      <w:r w:rsidRPr="002F241A">
        <w:rPr>
          <w:rFonts w:ascii="Times New Roman" w:eastAsia="Times New Roman" w:hAnsi="Times New Roman" w:cs="Times New Roman"/>
          <w:sz w:val="24"/>
          <w:szCs w:val="24"/>
          <w:lang w:eastAsia="ru-RU"/>
        </w:rPr>
        <w:t xml:space="preserve"> - техническое состояние зоны санитарной охраны скважин. Будет проводиться  механическая  уборка улиц поселения (очистка от снега и сорной растительности),  в местах скопления людей будут установлены урны для мусора.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lastRenderedPageBreak/>
        <w:t>5. Проведется определенная работа по улучшению культурно-досуговой жизни селян: будут посажены деревья. В центре села будут установлены  дорожные знаки - ограничение дорожного движения.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В дни государственных праздников места массового скопления населения будут оформлены разноцветными флажками, вымпелами, флагштоками, вывешены художественные плакаты, растяжки, оформлены тематические выставки.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6.Данная Программа  способствует улучшению состояния физического развития детей, так как будут установлены детские площадки </w:t>
      </w:r>
      <w:proofErr w:type="spellStart"/>
      <w:r w:rsidRPr="002F241A">
        <w:rPr>
          <w:rFonts w:ascii="Times New Roman" w:eastAsia="Times New Roman" w:hAnsi="Times New Roman" w:cs="Times New Roman"/>
          <w:sz w:val="24"/>
          <w:szCs w:val="24"/>
          <w:lang w:eastAsia="ru-RU"/>
        </w:rPr>
        <w:t>с</w:t>
      </w:r>
      <w:proofErr w:type="gramStart"/>
      <w:r w:rsidRPr="002F241A">
        <w:rPr>
          <w:rFonts w:ascii="Times New Roman" w:eastAsia="Times New Roman" w:hAnsi="Times New Roman" w:cs="Times New Roman"/>
          <w:sz w:val="24"/>
          <w:szCs w:val="24"/>
          <w:lang w:eastAsia="ru-RU"/>
        </w:rPr>
        <w:t>.Н</w:t>
      </w:r>
      <w:proofErr w:type="gramEnd"/>
      <w:r w:rsidRPr="002F241A">
        <w:rPr>
          <w:rFonts w:ascii="Times New Roman" w:eastAsia="Times New Roman" w:hAnsi="Times New Roman" w:cs="Times New Roman"/>
          <w:sz w:val="24"/>
          <w:szCs w:val="24"/>
          <w:lang w:eastAsia="ru-RU"/>
        </w:rPr>
        <w:t>ижняя</w:t>
      </w:r>
      <w:proofErr w:type="spellEnd"/>
      <w:r w:rsidRPr="002F241A">
        <w:rPr>
          <w:rFonts w:ascii="Times New Roman" w:eastAsia="Times New Roman" w:hAnsi="Times New Roman" w:cs="Times New Roman"/>
          <w:sz w:val="24"/>
          <w:szCs w:val="24"/>
          <w:lang w:eastAsia="ru-RU"/>
        </w:rPr>
        <w:t xml:space="preserve"> </w:t>
      </w:r>
      <w:proofErr w:type="spellStart"/>
      <w:r w:rsidRPr="002F241A">
        <w:rPr>
          <w:rFonts w:ascii="Times New Roman" w:eastAsia="Times New Roman" w:hAnsi="Times New Roman" w:cs="Times New Roman"/>
          <w:sz w:val="24"/>
          <w:szCs w:val="24"/>
          <w:lang w:eastAsia="ru-RU"/>
        </w:rPr>
        <w:t>Матренка</w:t>
      </w:r>
      <w:proofErr w:type="spellEnd"/>
      <w:r w:rsidRPr="002F241A">
        <w:rPr>
          <w:rFonts w:ascii="Times New Roman" w:eastAsia="Times New Roman" w:hAnsi="Times New Roman" w:cs="Times New Roman"/>
          <w:sz w:val="24"/>
          <w:szCs w:val="24"/>
          <w:lang w:eastAsia="ru-RU"/>
        </w:rPr>
        <w:t>.</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7.В память о предках  приводить в надлежащее состояние памятники и захоронения ко дню Победы, Пасхи.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8.Реализация данной Программы осуществит комплексный подход в планировании и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реализации мероприятий по благоустройству на 2013 год.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after="0"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pict>
          <v:rect id="_x0000_i1025" style="width:0;height:1.5pt" o:hralign="center" o:hrstd="t" o:hr="t" fillcolor="#a0a0a0" stroked="f"/>
        </w:pic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                                    </w:t>
      </w:r>
      <w:proofErr w:type="gramStart"/>
      <w:r w:rsidRPr="002F241A">
        <w:rPr>
          <w:rFonts w:ascii="Times New Roman" w:eastAsia="Times New Roman" w:hAnsi="Times New Roman" w:cs="Times New Roman"/>
          <w:b/>
          <w:bCs/>
          <w:sz w:val="24"/>
          <w:szCs w:val="24"/>
          <w:lang w:eastAsia="ru-RU"/>
        </w:rPr>
        <w:t>П</w:t>
      </w:r>
      <w:proofErr w:type="gramEnd"/>
      <w:r w:rsidRPr="002F241A">
        <w:rPr>
          <w:rFonts w:ascii="Times New Roman" w:eastAsia="Times New Roman" w:hAnsi="Times New Roman" w:cs="Times New Roman"/>
          <w:b/>
          <w:bCs/>
          <w:sz w:val="24"/>
          <w:szCs w:val="24"/>
          <w:lang w:eastAsia="ru-RU"/>
        </w:rPr>
        <w:t xml:space="preserve"> О С Т А Н О В Л Е Н И Е</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АДМИНИСТРАЦИИ СЕЛЬСКОГО ПОСЕЛЕНИЯ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НИЖНЕМАТРЕНСКИЙ СЕЛЬСОВЕТ</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w:t>
      </w:r>
      <w:proofErr w:type="spellStart"/>
      <w:r w:rsidRPr="002F241A">
        <w:rPr>
          <w:rFonts w:ascii="Times New Roman" w:eastAsia="Times New Roman" w:hAnsi="Times New Roman" w:cs="Times New Roman"/>
          <w:sz w:val="24"/>
          <w:szCs w:val="24"/>
          <w:lang w:eastAsia="ru-RU"/>
        </w:rPr>
        <w:t>Добринского</w:t>
      </w:r>
      <w:proofErr w:type="spellEnd"/>
      <w:r w:rsidRPr="002F241A">
        <w:rPr>
          <w:rFonts w:ascii="Times New Roman" w:eastAsia="Times New Roman" w:hAnsi="Times New Roman" w:cs="Times New Roman"/>
          <w:sz w:val="24"/>
          <w:szCs w:val="24"/>
          <w:lang w:eastAsia="ru-RU"/>
        </w:rPr>
        <w:t xml:space="preserve"> муниципального района Липецкой области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01.02.2012г.                       </w:t>
      </w:r>
      <w:proofErr w:type="spellStart"/>
      <w:r w:rsidRPr="002F241A">
        <w:rPr>
          <w:rFonts w:ascii="Times New Roman" w:eastAsia="Times New Roman" w:hAnsi="Times New Roman" w:cs="Times New Roman"/>
          <w:sz w:val="24"/>
          <w:szCs w:val="24"/>
          <w:lang w:eastAsia="ru-RU"/>
        </w:rPr>
        <w:t>с</w:t>
      </w:r>
      <w:proofErr w:type="gramStart"/>
      <w:r w:rsidRPr="002F241A">
        <w:rPr>
          <w:rFonts w:ascii="Times New Roman" w:eastAsia="Times New Roman" w:hAnsi="Times New Roman" w:cs="Times New Roman"/>
          <w:sz w:val="24"/>
          <w:szCs w:val="24"/>
          <w:lang w:eastAsia="ru-RU"/>
        </w:rPr>
        <w:t>.Н</w:t>
      </w:r>
      <w:proofErr w:type="gramEnd"/>
      <w:r w:rsidRPr="002F241A">
        <w:rPr>
          <w:rFonts w:ascii="Times New Roman" w:eastAsia="Times New Roman" w:hAnsi="Times New Roman" w:cs="Times New Roman"/>
          <w:sz w:val="24"/>
          <w:szCs w:val="24"/>
          <w:lang w:eastAsia="ru-RU"/>
        </w:rPr>
        <w:t>ижняя</w:t>
      </w:r>
      <w:proofErr w:type="spellEnd"/>
      <w:r w:rsidRPr="002F241A">
        <w:rPr>
          <w:rFonts w:ascii="Times New Roman" w:eastAsia="Times New Roman" w:hAnsi="Times New Roman" w:cs="Times New Roman"/>
          <w:sz w:val="24"/>
          <w:szCs w:val="24"/>
          <w:lang w:eastAsia="ru-RU"/>
        </w:rPr>
        <w:t xml:space="preserve"> </w:t>
      </w:r>
      <w:proofErr w:type="spellStart"/>
      <w:r w:rsidRPr="002F241A">
        <w:rPr>
          <w:rFonts w:ascii="Times New Roman" w:eastAsia="Times New Roman" w:hAnsi="Times New Roman" w:cs="Times New Roman"/>
          <w:sz w:val="24"/>
          <w:szCs w:val="24"/>
          <w:lang w:eastAsia="ru-RU"/>
        </w:rPr>
        <w:t>Матренка</w:t>
      </w:r>
      <w:proofErr w:type="spellEnd"/>
      <w:r w:rsidRPr="002F241A">
        <w:rPr>
          <w:rFonts w:ascii="Times New Roman" w:eastAsia="Times New Roman" w:hAnsi="Times New Roman" w:cs="Times New Roman"/>
          <w:sz w:val="24"/>
          <w:szCs w:val="24"/>
          <w:lang w:eastAsia="ru-RU"/>
        </w:rPr>
        <w:t>                                   №  7</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Об утверждении перечня муниципальных услуг,                              оказываемых МБУК «</w:t>
      </w:r>
      <w:proofErr w:type="spellStart"/>
      <w:r w:rsidRPr="002F241A">
        <w:rPr>
          <w:rFonts w:ascii="Times New Roman" w:eastAsia="Times New Roman" w:hAnsi="Times New Roman" w:cs="Times New Roman"/>
          <w:b/>
          <w:bCs/>
          <w:sz w:val="24"/>
          <w:szCs w:val="24"/>
          <w:lang w:eastAsia="ru-RU"/>
        </w:rPr>
        <w:t>Нижнематренский</w:t>
      </w:r>
      <w:proofErr w:type="spellEnd"/>
      <w:r w:rsidRPr="002F241A">
        <w:rPr>
          <w:rFonts w:ascii="Times New Roman" w:eastAsia="Times New Roman" w:hAnsi="Times New Roman" w:cs="Times New Roman"/>
          <w:b/>
          <w:bCs/>
          <w:sz w:val="24"/>
          <w:szCs w:val="24"/>
          <w:lang w:eastAsia="ru-RU"/>
        </w:rPr>
        <w:t>  ПЦК»</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в качестве основных видов деятельности</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          Во исполнение постановления администрации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w:t>
      </w:r>
      <w:proofErr w:type="spellStart"/>
      <w:r w:rsidRPr="002F241A">
        <w:rPr>
          <w:rFonts w:ascii="Times New Roman" w:eastAsia="Times New Roman" w:hAnsi="Times New Roman" w:cs="Times New Roman"/>
          <w:sz w:val="24"/>
          <w:szCs w:val="24"/>
          <w:lang w:eastAsia="ru-RU"/>
        </w:rPr>
        <w:t>Добринского</w:t>
      </w:r>
      <w:proofErr w:type="spellEnd"/>
      <w:r w:rsidRPr="002F241A">
        <w:rPr>
          <w:rFonts w:ascii="Times New Roman" w:eastAsia="Times New Roman" w:hAnsi="Times New Roman" w:cs="Times New Roman"/>
          <w:sz w:val="24"/>
          <w:szCs w:val="24"/>
          <w:lang w:eastAsia="ru-RU"/>
        </w:rPr>
        <w:t xml:space="preserve"> муниципального района Липецкой области Российской Федерации от 26.11.2010г.  № 52  «Об утверждении Положения « О порядке </w:t>
      </w:r>
      <w:r w:rsidRPr="002F241A">
        <w:rPr>
          <w:rFonts w:ascii="Times New Roman" w:eastAsia="Times New Roman" w:hAnsi="Times New Roman" w:cs="Times New Roman"/>
          <w:sz w:val="24"/>
          <w:szCs w:val="24"/>
          <w:lang w:eastAsia="ru-RU"/>
        </w:rPr>
        <w:lastRenderedPageBreak/>
        <w:t>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b/>
          <w:bCs/>
          <w:sz w:val="24"/>
          <w:szCs w:val="24"/>
          <w:lang w:eastAsia="ru-RU"/>
        </w:rPr>
        <w:t xml:space="preserve">ПОСТАНОВЛЯЕТ: </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  Утвердить Перечень муниципальных услуг оказываемых</w:t>
      </w:r>
      <w:proofErr w:type="gramStart"/>
      <w:r w:rsidRPr="002F241A">
        <w:rPr>
          <w:rFonts w:ascii="Times New Roman" w:eastAsia="Times New Roman" w:hAnsi="Times New Roman" w:cs="Times New Roman"/>
          <w:sz w:val="24"/>
          <w:szCs w:val="24"/>
          <w:lang w:eastAsia="ru-RU"/>
        </w:rPr>
        <w:t xml:space="preserve"> ,</w:t>
      </w:r>
      <w:proofErr w:type="gramEnd"/>
      <w:r w:rsidRPr="002F241A">
        <w:rPr>
          <w:rFonts w:ascii="Times New Roman" w:eastAsia="Times New Roman" w:hAnsi="Times New Roman" w:cs="Times New Roman"/>
          <w:sz w:val="24"/>
          <w:szCs w:val="24"/>
          <w:lang w:eastAsia="ru-RU"/>
        </w:rPr>
        <w:t xml:space="preserve"> МБУК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ПЦК» в качестве основных видов деятельности согласно Приложению.</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   Настоящее Постановление вступает в силу с 01 января 2012 года.</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3.   Считать утратившим силу Постановление администрации сельского 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w:t>
      </w:r>
      <w:proofErr w:type="spellStart"/>
      <w:r w:rsidRPr="002F241A">
        <w:rPr>
          <w:rFonts w:ascii="Times New Roman" w:eastAsia="Times New Roman" w:hAnsi="Times New Roman" w:cs="Times New Roman"/>
          <w:sz w:val="24"/>
          <w:szCs w:val="24"/>
          <w:lang w:eastAsia="ru-RU"/>
        </w:rPr>
        <w:t>Добринского</w:t>
      </w:r>
      <w:proofErr w:type="spellEnd"/>
      <w:r w:rsidRPr="002F241A">
        <w:rPr>
          <w:rFonts w:ascii="Times New Roman" w:eastAsia="Times New Roman" w:hAnsi="Times New Roman" w:cs="Times New Roman"/>
          <w:sz w:val="24"/>
          <w:szCs w:val="24"/>
          <w:lang w:eastAsia="ru-RU"/>
        </w:rPr>
        <w:t xml:space="preserve"> муниципального района Липецкой области Российской Федерации от  24.12.2010 г  № 58  с момента вступления в действие данного Постановления.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4.   </w:t>
      </w:r>
      <w:proofErr w:type="gramStart"/>
      <w:r w:rsidRPr="002F241A">
        <w:rPr>
          <w:rFonts w:ascii="Times New Roman" w:eastAsia="Times New Roman" w:hAnsi="Times New Roman" w:cs="Times New Roman"/>
          <w:sz w:val="24"/>
          <w:szCs w:val="24"/>
          <w:lang w:eastAsia="ru-RU"/>
        </w:rPr>
        <w:t>Контроль за</w:t>
      </w:r>
      <w:proofErr w:type="gramEnd"/>
      <w:r w:rsidRPr="002F241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Глава администрации </w:t>
      </w:r>
      <w:proofErr w:type="gramStart"/>
      <w:r w:rsidRPr="002F241A">
        <w:rPr>
          <w:rFonts w:ascii="Times New Roman" w:eastAsia="Times New Roman" w:hAnsi="Times New Roman" w:cs="Times New Roman"/>
          <w:sz w:val="24"/>
          <w:szCs w:val="24"/>
          <w:lang w:eastAsia="ru-RU"/>
        </w:rPr>
        <w:t>сельского</w:t>
      </w:r>
      <w:proofErr w:type="gram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поселения </w:t>
      </w: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                              В.В. </w:t>
      </w:r>
      <w:proofErr w:type="spellStart"/>
      <w:r w:rsidRPr="002F241A">
        <w:rPr>
          <w:rFonts w:ascii="Times New Roman" w:eastAsia="Times New Roman" w:hAnsi="Times New Roman" w:cs="Times New Roman"/>
          <w:sz w:val="24"/>
          <w:szCs w:val="24"/>
          <w:lang w:eastAsia="ru-RU"/>
        </w:rPr>
        <w:t>Батышкин</w:t>
      </w:r>
      <w:proofErr w:type="spell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Приложение</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к постановлению</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администрации сельского поселения</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сельсовет</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sz w:val="24"/>
          <w:szCs w:val="24"/>
          <w:lang w:eastAsia="ru-RU"/>
        </w:rPr>
        <w:t>Добринского</w:t>
      </w:r>
      <w:proofErr w:type="spellEnd"/>
      <w:r w:rsidRPr="002F241A">
        <w:rPr>
          <w:rFonts w:ascii="Times New Roman" w:eastAsia="Times New Roman" w:hAnsi="Times New Roman" w:cs="Times New Roman"/>
          <w:sz w:val="24"/>
          <w:szCs w:val="24"/>
          <w:lang w:eastAsia="ru-RU"/>
        </w:rPr>
        <w:t xml:space="preserve"> муниципального района</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от 01.02.2012 г. № 7</w:t>
      </w:r>
    </w:p>
    <w:p w:rsidR="002F241A" w:rsidRPr="002F241A" w:rsidRDefault="002F241A" w:rsidP="002F241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F241A">
        <w:rPr>
          <w:rFonts w:ascii="Times New Roman" w:eastAsia="Times New Roman" w:hAnsi="Times New Roman" w:cs="Times New Roman"/>
          <w:b/>
          <w:bCs/>
          <w:kern w:val="36"/>
          <w:sz w:val="48"/>
          <w:szCs w:val="48"/>
          <w:lang w:eastAsia="ru-RU"/>
        </w:rPr>
        <w:t xml:space="preserve">Перечень муниципальных услуг  </w:t>
      </w:r>
      <w:r w:rsidRPr="002F241A">
        <w:rPr>
          <w:rFonts w:ascii="Times New Roman" w:eastAsia="Times New Roman" w:hAnsi="Times New Roman" w:cs="Times New Roman"/>
          <w:b/>
          <w:bCs/>
          <w:kern w:val="36"/>
          <w:sz w:val="48"/>
          <w:szCs w:val="48"/>
          <w:lang w:eastAsia="ru-RU"/>
        </w:rPr>
        <w:br/>
        <w:t>оказываемых  МБУК «</w:t>
      </w:r>
      <w:proofErr w:type="spellStart"/>
      <w:r w:rsidRPr="002F241A">
        <w:rPr>
          <w:rFonts w:ascii="Times New Roman" w:eastAsia="Times New Roman" w:hAnsi="Times New Roman" w:cs="Times New Roman"/>
          <w:b/>
          <w:bCs/>
          <w:kern w:val="36"/>
          <w:sz w:val="48"/>
          <w:szCs w:val="48"/>
          <w:lang w:eastAsia="ru-RU"/>
        </w:rPr>
        <w:t>Нижнематренский</w:t>
      </w:r>
      <w:proofErr w:type="spellEnd"/>
      <w:r w:rsidRPr="002F241A">
        <w:rPr>
          <w:rFonts w:ascii="Times New Roman" w:eastAsia="Times New Roman" w:hAnsi="Times New Roman" w:cs="Times New Roman"/>
          <w:b/>
          <w:bCs/>
          <w:kern w:val="36"/>
          <w:sz w:val="48"/>
          <w:szCs w:val="48"/>
          <w:lang w:eastAsia="ru-RU"/>
        </w:rPr>
        <w:t xml:space="preserve"> ПЦК» в качестве основных видов деятельности</w:t>
      </w:r>
    </w:p>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113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2415"/>
        <w:gridCol w:w="1845"/>
        <w:gridCol w:w="1770"/>
        <w:gridCol w:w="2370"/>
        <w:gridCol w:w="2430"/>
      </w:tblGrid>
      <w:tr w:rsidR="002F241A" w:rsidRPr="002F241A" w:rsidTr="002F241A">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w:t>
            </w:r>
          </w:p>
        </w:tc>
        <w:tc>
          <w:tcPr>
            <w:tcW w:w="24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Наименование муниципальной услуги</w:t>
            </w:r>
          </w:p>
        </w:tc>
        <w:tc>
          <w:tcPr>
            <w:tcW w:w="184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Категории потребителей </w:t>
            </w:r>
            <w:proofErr w:type="spellStart"/>
            <w:proofErr w:type="gramStart"/>
            <w:r w:rsidRPr="002F241A">
              <w:rPr>
                <w:rFonts w:ascii="Times New Roman" w:eastAsia="Times New Roman" w:hAnsi="Times New Roman" w:cs="Times New Roman"/>
                <w:sz w:val="24"/>
                <w:szCs w:val="24"/>
                <w:lang w:eastAsia="ru-RU"/>
              </w:rPr>
              <w:t>муниципаль</w:t>
            </w:r>
            <w:proofErr w:type="spellEnd"/>
            <w:r w:rsidRPr="002F241A">
              <w:rPr>
                <w:rFonts w:ascii="Times New Roman" w:eastAsia="Times New Roman" w:hAnsi="Times New Roman" w:cs="Times New Roman"/>
                <w:sz w:val="24"/>
                <w:szCs w:val="24"/>
                <w:lang w:eastAsia="ru-RU"/>
              </w:rPr>
              <w:t>-ной</w:t>
            </w:r>
            <w:proofErr w:type="gramEnd"/>
            <w:r w:rsidRPr="002F241A">
              <w:rPr>
                <w:rFonts w:ascii="Times New Roman" w:eastAsia="Times New Roman" w:hAnsi="Times New Roman" w:cs="Times New Roman"/>
                <w:sz w:val="24"/>
                <w:szCs w:val="24"/>
                <w:lang w:eastAsia="ru-RU"/>
              </w:rPr>
              <w:t xml:space="preserve"> услуги</w:t>
            </w:r>
          </w:p>
        </w:tc>
        <w:tc>
          <w:tcPr>
            <w:tcW w:w="177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 xml:space="preserve">Перечень и единицы изменения показателей объема </w:t>
            </w:r>
            <w:proofErr w:type="spellStart"/>
            <w:proofErr w:type="gramStart"/>
            <w:r w:rsidRPr="002F241A">
              <w:rPr>
                <w:rFonts w:ascii="Times New Roman" w:eastAsia="Times New Roman" w:hAnsi="Times New Roman" w:cs="Times New Roman"/>
                <w:sz w:val="24"/>
                <w:szCs w:val="24"/>
                <w:lang w:eastAsia="ru-RU"/>
              </w:rPr>
              <w:t>муниципаль</w:t>
            </w:r>
            <w:proofErr w:type="spellEnd"/>
            <w:r w:rsidRPr="002F241A">
              <w:rPr>
                <w:rFonts w:ascii="Times New Roman" w:eastAsia="Times New Roman" w:hAnsi="Times New Roman" w:cs="Times New Roman"/>
                <w:sz w:val="24"/>
                <w:szCs w:val="24"/>
                <w:lang w:eastAsia="ru-RU"/>
              </w:rPr>
              <w:t>-ной</w:t>
            </w:r>
            <w:proofErr w:type="gramEnd"/>
            <w:r w:rsidRPr="002F241A">
              <w:rPr>
                <w:rFonts w:ascii="Times New Roman" w:eastAsia="Times New Roman" w:hAnsi="Times New Roman" w:cs="Times New Roman"/>
                <w:sz w:val="24"/>
                <w:szCs w:val="24"/>
                <w:lang w:eastAsia="ru-RU"/>
              </w:rPr>
              <w:t xml:space="preserve"> услуги</w:t>
            </w:r>
          </w:p>
        </w:tc>
        <w:tc>
          <w:tcPr>
            <w:tcW w:w="237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Показатели, характеризующие качество муниципальной услуги</w:t>
            </w:r>
          </w:p>
        </w:tc>
        <w:tc>
          <w:tcPr>
            <w:tcW w:w="243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Наименования муниципальных учреждений оказывающих муниципальную услугу</w:t>
            </w:r>
          </w:p>
        </w:tc>
      </w:tr>
      <w:tr w:rsidR="002F241A" w:rsidRPr="002F241A" w:rsidTr="002F241A">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w:t>
            </w:r>
          </w:p>
        </w:tc>
        <w:tc>
          <w:tcPr>
            <w:tcW w:w="24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w:t>
            </w:r>
          </w:p>
        </w:tc>
        <w:tc>
          <w:tcPr>
            <w:tcW w:w="177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w:t>
            </w:r>
          </w:p>
        </w:tc>
        <w:tc>
          <w:tcPr>
            <w:tcW w:w="237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5</w:t>
            </w:r>
          </w:p>
        </w:tc>
        <w:tc>
          <w:tcPr>
            <w:tcW w:w="243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6</w:t>
            </w:r>
          </w:p>
        </w:tc>
      </w:tr>
      <w:tr w:rsidR="002F241A" w:rsidRPr="002F241A" w:rsidTr="002F241A">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w:t>
            </w:r>
          </w:p>
        </w:tc>
        <w:tc>
          <w:tcPr>
            <w:tcW w:w="24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Организация и проведение культурных мероприятий, организация досуга населения</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Население поселения: дети, подростки, взрослые</w:t>
            </w:r>
          </w:p>
        </w:tc>
        <w:tc>
          <w:tcPr>
            <w:tcW w:w="177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мероприятия</w:t>
            </w:r>
          </w:p>
        </w:tc>
        <w:tc>
          <w:tcPr>
            <w:tcW w:w="237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1.Количество клубных формирований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 Количество участников клубных формирований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 Количество массовых мероприятий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4.Наличие жалоб потребителей на качество оказываемых услуг</w:t>
            </w:r>
          </w:p>
        </w:tc>
        <w:tc>
          <w:tcPr>
            <w:tcW w:w="243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sz w:val="24"/>
                <w:szCs w:val="24"/>
                <w:lang w:eastAsia="ru-RU"/>
              </w:rPr>
              <w:t>Нижнематренский</w:t>
            </w:r>
            <w:proofErr w:type="spellEnd"/>
            <w:r w:rsidRPr="002F241A">
              <w:rPr>
                <w:rFonts w:ascii="Times New Roman" w:eastAsia="Times New Roman" w:hAnsi="Times New Roman" w:cs="Times New Roman"/>
                <w:sz w:val="24"/>
                <w:szCs w:val="24"/>
                <w:lang w:eastAsia="ru-RU"/>
              </w:rPr>
              <w:t xml:space="preserve"> СДК</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Ольховский СДК</w:t>
            </w:r>
          </w:p>
        </w:tc>
      </w:tr>
      <w:tr w:rsidR="002F241A" w:rsidRPr="002F241A" w:rsidTr="002F241A">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w:t>
            </w:r>
          </w:p>
        </w:tc>
        <w:tc>
          <w:tcPr>
            <w:tcW w:w="241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Организация библиотечного</w:t>
            </w:r>
            <w:proofErr w:type="gramStart"/>
            <w:r w:rsidRPr="002F241A">
              <w:rPr>
                <w:rFonts w:ascii="Times New Roman" w:eastAsia="Times New Roman" w:hAnsi="Times New Roman" w:cs="Times New Roman"/>
                <w:sz w:val="24"/>
                <w:szCs w:val="24"/>
                <w:lang w:eastAsia="ru-RU"/>
              </w:rPr>
              <w:t xml:space="preserve"> ,</w:t>
            </w:r>
            <w:proofErr w:type="gramEnd"/>
            <w:r w:rsidRPr="002F241A">
              <w:rPr>
                <w:rFonts w:ascii="Times New Roman" w:eastAsia="Times New Roman" w:hAnsi="Times New Roman" w:cs="Times New Roman"/>
                <w:sz w:val="24"/>
                <w:szCs w:val="24"/>
                <w:lang w:eastAsia="ru-RU"/>
              </w:rPr>
              <w:t xml:space="preserve"> информационного и справочного обслуживания населения.</w:t>
            </w:r>
          </w:p>
        </w:tc>
        <w:tc>
          <w:tcPr>
            <w:tcW w:w="1845"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Население поселения: дети, подростки, взрослые</w:t>
            </w:r>
          </w:p>
        </w:tc>
        <w:tc>
          <w:tcPr>
            <w:tcW w:w="177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посещение</w:t>
            </w:r>
          </w:p>
        </w:tc>
        <w:tc>
          <w:tcPr>
            <w:tcW w:w="237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1.Число пользователей</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2.Число книговыдач</w:t>
            </w:r>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3.Количество посещений</w:t>
            </w:r>
          </w:p>
        </w:tc>
        <w:tc>
          <w:tcPr>
            <w:tcW w:w="2430" w:type="dxa"/>
            <w:tcBorders>
              <w:top w:val="outset" w:sz="6" w:space="0" w:color="auto"/>
              <w:left w:val="outset" w:sz="6" w:space="0" w:color="auto"/>
              <w:bottom w:val="outset" w:sz="6" w:space="0" w:color="auto"/>
              <w:right w:val="outset" w:sz="6" w:space="0" w:color="auto"/>
            </w:tcBorders>
            <w:hideMark/>
          </w:tcPr>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F241A">
              <w:rPr>
                <w:rFonts w:ascii="Times New Roman" w:eastAsia="Times New Roman" w:hAnsi="Times New Roman" w:cs="Times New Roman"/>
                <w:sz w:val="24"/>
                <w:szCs w:val="24"/>
                <w:lang w:eastAsia="ru-RU"/>
              </w:rPr>
              <w:t>Нижнематренская</w:t>
            </w:r>
            <w:proofErr w:type="spellEnd"/>
          </w:p>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r w:rsidRPr="002F241A">
              <w:rPr>
                <w:rFonts w:ascii="Times New Roman" w:eastAsia="Times New Roman" w:hAnsi="Times New Roman" w:cs="Times New Roman"/>
                <w:sz w:val="24"/>
                <w:szCs w:val="24"/>
                <w:lang w:eastAsia="ru-RU"/>
              </w:rPr>
              <w:t>Ольховская сельские библиотеки</w:t>
            </w:r>
          </w:p>
        </w:tc>
      </w:tr>
    </w:tbl>
    <w:p w:rsidR="002F241A" w:rsidRPr="002F241A" w:rsidRDefault="002F241A" w:rsidP="002F241A">
      <w:pPr>
        <w:spacing w:before="100" w:beforeAutospacing="1" w:after="100" w:afterAutospacing="1" w:line="240" w:lineRule="auto"/>
        <w:rPr>
          <w:rFonts w:ascii="Times New Roman" w:eastAsia="Times New Roman" w:hAnsi="Times New Roman" w:cs="Times New Roman"/>
          <w:sz w:val="24"/>
          <w:szCs w:val="24"/>
          <w:lang w:eastAsia="ru-RU"/>
        </w:rPr>
      </w:pPr>
    </w:p>
    <w:p w:rsidR="00307D51" w:rsidRDefault="00307D51">
      <w:bookmarkStart w:id="2" w:name="_GoBack"/>
      <w:bookmarkEnd w:id="2"/>
    </w:p>
    <w:sectPr w:rsidR="00307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1A"/>
    <w:rsid w:val="00204EA7"/>
    <w:rsid w:val="002F241A"/>
    <w:rsid w:val="0030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A7"/>
  </w:style>
  <w:style w:type="paragraph" w:styleId="1">
    <w:name w:val="heading 1"/>
    <w:basedOn w:val="a"/>
    <w:next w:val="a"/>
    <w:link w:val="10"/>
    <w:uiPriority w:val="9"/>
    <w:qFormat/>
    <w:rsid w:val="00204E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4E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E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04EA7"/>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2F2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241A"/>
    <w:rPr>
      <w:color w:val="0000FF"/>
      <w:u w:val="single"/>
    </w:rPr>
  </w:style>
  <w:style w:type="character" w:styleId="a5">
    <w:name w:val="FollowedHyperlink"/>
    <w:basedOn w:val="a0"/>
    <w:uiPriority w:val="99"/>
    <w:semiHidden/>
    <w:unhideWhenUsed/>
    <w:rsid w:val="002F24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A7"/>
  </w:style>
  <w:style w:type="paragraph" w:styleId="1">
    <w:name w:val="heading 1"/>
    <w:basedOn w:val="a"/>
    <w:next w:val="a"/>
    <w:link w:val="10"/>
    <w:uiPriority w:val="9"/>
    <w:qFormat/>
    <w:rsid w:val="00204E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4E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E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04EA7"/>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2F2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241A"/>
    <w:rPr>
      <w:color w:val="0000FF"/>
      <w:u w:val="single"/>
    </w:rPr>
  </w:style>
  <w:style w:type="character" w:styleId="a5">
    <w:name w:val="FollowedHyperlink"/>
    <w:basedOn w:val="a0"/>
    <w:uiPriority w:val="99"/>
    <w:semiHidden/>
    <w:unhideWhenUsed/>
    <w:rsid w:val="002F24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atss.admdobrinka.ru/admin/" TargetMode="External"/><Relationship Id="rId13" Type="http://schemas.openxmlformats.org/officeDocument/2006/relationships/hyperlink" Target="http://nmatss.admdobrinka.ru/admin/" TargetMode="External"/><Relationship Id="rId3" Type="http://schemas.openxmlformats.org/officeDocument/2006/relationships/settings" Target="settings.xml"/><Relationship Id="rId7" Type="http://schemas.openxmlformats.org/officeDocument/2006/relationships/hyperlink" Target="http://nmatss.admdobrinka.ru/admin/" TargetMode="External"/><Relationship Id="rId12" Type="http://schemas.openxmlformats.org/officeDocument/2006/relationships/hyperlink" Target="http://nmatss.admdobrinka.ru/admi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matss.admdobrinka.ru/admin/" TargetMode="External"/><Relationship Id="rId11" Type="http://schemas.openxmlformats.org/officeDocument/2006/relationships/hyperlink" Target="http://nmatss.admdobrinka.ru/admin/" TargetMode="External"/><Relationship Id="rId5" Type="http://schemas.openxmlformats.org/officeDocument/2006/relationships/hyperlink" Target="http://zakon.scli.ru/ru/legal_texts/list_statutes/printable.php?do4=document&amp;id4=bbf89570-6239-4cfb-bdba-5b454c14e321" TargetMode="External"/><Relationship Id="rId15" Type="http://schemas.openxmlformats.org/officeDocument/2006/relationships/fontTable" Target="fontTable.xml"/><Relationship Id="rId10" Type="http://schemas.openxmlformats.org/officeDocument/2006/relationships/hyperlink" Target="http://nmatss.admdobrinka.ru/admin/" TargetMode="External"/><Relationship Id="rId4" Type="http://schemas.openxmlformats.org/officeDocument/2006/relationships/webSettings" Target="webSettings.xml"/><Relationship Id="rId9" Type="http://schemas.openxmlformats.org/officeDocument/2006/relationships/hyperlink" Target="http://zakon.scli.ru/ru/legal_texts/list_statutes/printable.php?do4=document&amp;id4=1c87be8b-1ba3-44da-8873-7b525d4537d2"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9643</Words>
  <Characters>54971</Characters>
  <Application>Microsoft Office Word</Application>
  <DocSecurity>0</DocSecurity>
  <Lines>458</Lines>
  <Paragraphs>128</Paragraphs>
  <ScaleCrop>false</ScaleCrop>
  <Company/>
  <LinksUpToDate>false</LinksUpToDate>
  <CharactersWithSpaces>64486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2013-02-11T18:37:00Z</dcterms:created>
  <dcterms:modified xsi:type="dcterms:W3CDTF">2013-02-11T18:38:00Z</dcterms:modified>
</cp:coreProperties>
</file>