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9E0DE3" w:rsidTr="009E0DE3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9E0DE3" w:rsidRDefault="009E0DE3">
            <w:pPr>
              <w:pStyle w:val="TableParagrap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t xml:space="preserve">        </w:t>
            </w:r>
            <w:r w:rsidR="00E07D09">
              <w:rPr>
                <w:lang w:val="ru-RU"/>
              </w:rPr>
              <w:t xml:space="preserve">     </w:t>
            </w:r>
            <w:r>
              <w:t xml:space="preserve">                     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0F89138D" wp14:editId="652CDD67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 w:rsidR="00F21CF9">
              <w:rPr>
                <w:lang w:val="ru-RU"/>
              </w:rPr>
              <w:t xml:space="preserve">   </w:t>
            </w:r>
            <w:r w:rsidR="00F21CF9" w:rsidRPr="00F21C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ПРОЕКТ</w:t>
            </w:r>
          </w:p>
          <w:p w:rsidR="00F21CF9" w:rsidRPr="00F21CF9" w:rsidRDefault="00F21CF9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E0DE3" w:rsidRDefault="009E0DE3" w:rsidP="009E0DE3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РОССИЙСКАЯ  ФЕДЕРАЦИЯ</w:t>
      </w:r>
    </w:p>
    <w:p w:rsidR="009E0DE3" w:rsidRDefault="009E0DE3" w:rsidP="009E0D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9E0DE3" w:rsidRDefault="009E0DE3" w:rsidP="009E0DE3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 xml:space="preserve">         НИЖНЕМАТРЁНСКИЙ СЕЛЬСОВЕТ</w:t>
      </w:r>
    </w:p>
    <w:p w:rsidR="009E0DE3" w:rsidRDefault="009E0DE3" w:rsidP="009E0DE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Добринского муниципального района  Липецкой области</w:t>
      </w:r>
    </w:p>
    <w:p w:rsidR="009E0DE3" w:rsidRDefault="009E0DE3" w:rsidP="009E0D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-я  сессия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9E0DE3" w:rsidRDefault="009E0DE3" w:rsidP="009E0D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DE3" w:rsidRDefault="009E0DE3" w:rsidP="009E0DE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Ш Е Н И Е</w:t>
      </w:r>
    </w:p>
    <w:p w:rsidR="009E0DE3" w:rsidRDefault="009E0DE3" w:rsidP="009E0DE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E0DE3" w:rsidRDefault="00E07D09" w:rsidP="009E0DE3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 xml:space="preserve">          _____</w:t>
      </w:r>
      <w:r w:rsidR="009E0DE3">
        <w:rPr>
          <w:rFonts w:ascii="Times New Roman" w:hAnsi="Times New Roman"/>
          <w:sz w:val="26"/>
          <w:szCs w:val="24"/>
          <w:lang w:eastAsia="ru-RU"/>
        </w:rPr>
        <w:t xml:space="preserve">                            </w:t>
      </w:r>
      <w:r w:rsidR="00901ABA">
        <w:rPr>
          <w:rFonts w:ascii="Times New Roman" w:hAnsi="Times New Roman"/>
          <w:sz w:val="26"/>
          <w:szCs w:val="24"/>
          <w:lang w:eastAsia="ru-RU"/>
        </w:rPr>
        <w:t xml:space="preserve">     </w:t>
      </w:r>
      <w:r w:rsidR="009E0DE3">
        <w:rPr>
          <w:rFonts w:ascii="Times New Roman" w:hAnsi="Times New Roman"/>
          <w:sz w:val="26"/>
          <w:szCs w:val="24"/>
          <w:lang w:eastAsia="ru-RU"/>
        </w:rPr>
        <w:t xml:space="preserve">      с. Нижняя Матренка                           №  </w:t>
      </w:r>
      <w:r>
        <w:rPr>
          <w:rFonts w:ascii="Times New Roman" w:hAnsi="Times New Roman"/>
          <w:sz w:val="26"/>
          <w:szCs w:val="24"/>
          <w:lang w:eastAsia="ru-RU"/>
        </w:rPr>
        <w:t xml:space="preserve">   </w:t>
      </w:r>
      <w:proofErr w:type="gramStart"/>
      <w:r w:rsidR="009E0DE3">
        <w:rPr>
          <w:rFonts w:ascii="Times New Roman" w:hAnsi="Times New Roman"/>
          <w:sz w:val="26"/>
          <w:szCs w:val="24"/>
          <w:lang w:eastAsia="ru-RU"/>
        </w:rPr>
        <w:t>–</w:t>
      </w:r>
      <w:proofErr w:type="spellStart"/>
      <w:r w:rsidR="009E0DE3">
        <w:rPr>
          <w:rFonts w:ascii="Times New Roman" w:hAnsi="Times New Roman"/>
          <w:sz w:val="26"/>
          <w:szCs w:val="24"/>
          <w:lang w:eastAsia="ru-RU"/>
        </w:rPr>
        <w:t>р</w:t>
      </w:r>
      <w:proofErr w:type="gramEnd"/>
      <w:r w:rsidR="009E0DE3">
        <w:rPr>
          <w:rFonts w:ascii="Times New Roman" w:hAnsi="Times New Roman"/>
          <w:sz w:val="26"/>
          <w:szCs w:val="24"/>
          <w:lang w:eastAsia="ru-RU"/>
        </w:rPr>
        <w:t>с</w:t>
      </w:r>
      <w:proofErr w:type="spellEnd"/>
    </w:p>
    <w:p w:rsidR="001934E0" w:rsidRDefault="001934E0" w:rsidP="009E0DE3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1934E0" w:rsidRPr="001934E0" w:rsidRDefault="001934E0" w:rsidP="001934E0">
      <w:pPr>
        <w:keepNext/>
        <w:wordWrap w:val="0"/>
        <w:spacing w:before="240" w:after="6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естные нормативы градостроительного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проектирования сельского поселения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Нижнематренский</w:t>
      </w: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Добринского</w:t>
      </w: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 </w:t>
      </w:r>
    </w:p>
    <w:p w:rsidR="001934E0" w:rsidRPr="001934E0" w:rsidRDefault="001934E0" w:rsidP="001934E0">
      <w:pPr>
        <w:wordWrap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4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934E0" w:rsidRPr="00E7284B" w:rsidRDefault="001934E0" w:rsidP="00E7284B">
      <w:pPr>
        <w:wordWrap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представленный главой администрации сельского поселения проект </w:t>
      </w:r>
      <w:r w:rsidR="00E7284B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</w:t>
      </w:r>
      <w:r w:rsidR="00E7284B" w:rsidRPr="00E7284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естные нормативы градостроительного проектирования сельского </w:t>
      </w:r>
      <w:r w:rsidR="00E7284B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Нижнематренский сельсовет Добринского муниципального района </w:t>
      </w:r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Липецкой области", руководствуясь </w:t>
      </w:r>
      <w:hyperlink r:id="rId1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Градостроительным Кодексом Р</w:t>
        </w:r>
        <w:r w:rsid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оссийской            </w:t>
        </w:r>
        <w:proofErr w:type="gramStart"/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Ф</w:t>
        </w:r>
      </w:hyperlink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</w:t>
      </w:r>
      <w:hyperlink r:id="rId1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06.10.2003 № 131-ФЗ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1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Уставом </w:t>
        </w:r>
        <w:r w:rsid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сельского поселения Нижнематренский сельсовет</w:t>
        </w:r>
        <w:r w:rsidR="00E7284B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, 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сельского </w:t>
      </w:r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поселения Нижнематренский сельсовет </w:t>
      </w:r>
    </w:p>
    <w:p w:rsidR="00E7284B" w:rsidRPr="00E7284B" w:rsidRDefault="00E7284B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E7284B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Внести изменения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естные нормативы градостроительного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проектирования сельского поселения Нижнематренский сельсовет Добринского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Липецкой области",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(прилагаю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тся).</w:t>
      </w:r>
    </w:p>
    <w:p w:rsidR="00E7284B" w:rsidRDefault="00E7284B" w:rsidP="00E728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2. Направить указанный нормативный правовой акт главе сельского поселения Нижнематренский сельсовет для подписания и официального </w:t>
      </w:r>
      <w:r w:rsidRPr="006E1022">
        <w:rPr>
          <w:rFonts w:ascii="Times New Roman" w:hAnsi="Times New Roman"/>
          <w:sz w:val="28"/>
          <w:szCs w:val="28"/>
        </w:rPr>
        <w:t>обнародования.</w:t>
      </w:r>
    </w:p>
    <w:p w:rsidR="00E7284B" w:rsidRDefault="00E7284B" w:rsidP="00E728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3. Настоящее решение вступает в силу со дня его подписания.</w:t>
      </w:r>
    </w:p>
    <w:p w:rsidR="00E7284B" w:rsidRDefault="00E7284B" w:rsidP="00E728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E7284B" w:rsidRDefault="00E7284B" w:rsidP="00E728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284B" w:rsidRDefault="00E7284B" w:rsidP="00E728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284B" w:rsidRDefault="00E7284B" w:rsidP="00E728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депутатов </w:t>
      </w:r>
    </w:p>
    <w:p w:rsidR="00E7284B" w:rsidRDefault="00E7284B" w:rsidP="00E728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E7284B" w:rsidRDefault="00E7284B" w:rsidP="00E728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Нижнематренский сельсовет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С.Н.Бирюков</w:t>
      </w:r>
      <w:proofErr w:type="spellEnd"/>
    </w:p>
    <w:p w:rsidR="005214EB" w:rsidRDefault="005214EB" w:rsidP="00E728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E0" w:rsidRPr="00E7284B" w:rsidRDefault="00E7284B" w:rsidP="00E7284B">
      <w:pPr>
        <w:wordWrap w:val="0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Приняты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решением  Совета депутатов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Нижнематренский сельсовет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№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от  </w:t>
      </w:r>
      <w:r w:rsidR="00E07D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</w:p>
    <w:p w:rsidR="001934E0" w:rsidRPr="001934E0" w:rsidRDefault="001934E0" w:rsidP="001934E0">
      <w:pPr>
        <w:wordWrap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4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934E0" w:rsidRPr="00E7284B" w:rsidRDefault="001934E0" w:rsidP="001934E0">
      <w:pPr>
        <w:keepNext/>
        <w:wordWrap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1934E0" w:rsidP="001934E0">
      <w:pPr>
        <w:keepNext/>
        <w:wordWrap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Изменения</w:t>
      </w:r>
    </w:p>
    <w:p w:rsidR="001934E0" w:rsidRPr="00E7284B" w:rsidRDefault="00E7284B" w:rsidP="001934E0">
      <w:pPr>
        <w:keepNext/>
        <w:wordWrap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м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естные нормативы градостроительного проектирования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поселения Нижнематренский сельсовет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Добринского муниципального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Липецкой области </w:t>
      </w:r>
    </w:p>
    <w:p w:rsidR="001934E0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92512" w:rsidRPr="00C92512" w:rsidRDefault="00C92512" w:rsidP="00C92512">
      <w:pPr>
        <w:keepNext/>
        <w:wordWrap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Pr="00C92512">
        <w:rPr>
          <w:rFonts w:ascii="Times New Roman" w:eastAsia="Times New Roman" w:hAnsi="Times New Roman"/>
          <w:bCs/>
          <w:sz w:val="28"/>
          <w:szCs w:val="28"/>
          <w:lang w:eastAsia="ru-RU"/>
        </w:rPr>
        <w:t>в местные нормативы градостроительного проектирования сельского                  поселения Нижнематренский сельсовет</w:t>
      </w:r>
      <w:r w:rsidR="005214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92512">
        <w:rPr>
          <w:rFonts w:ascii="Times New Roman" w:eastAsia="Times New Roman" w:hAnsi="Times New Roman"/>
          <w:bCs/>
          <w:sz w:val="28"/>
          <w:szCs w:val="28"/>
          <w:lang w:eastAsia="ru-RU"/>
        </w:rPr>
        <w:t>Добринского муниципального                        района Липецкой области</w:t>
      </w:r>
      <w:r w:rsidRPr="00C92512">
        <w:rPr>
          <w:rFonts w:ascii="Times New Roman" w:eastAsia="Times New Roman" w:hAnsi="Times New Roman"/>
          <w:sz w:val="28"/>
          <w:szCs w:val="28"/>
          <w:lang w:eastAsia="ru-RU"/>
        </w:rPr>
        <w:t>, утвержденные решением Совета депутатов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Нижнематренский сельсовет </w:t>
      </w:r>
      <w:hyperlink r:id="rId13" w:history="1">
        <w:r w:rsidRPr="00C92512">
          <w:rPr>
            <w:rFonts w:ascii="Times New Roman" w:eastAsia="Times New Roman" w:hAnsi="Times New Roman"/>
            <w:sz w:val="28"/>
            <w:szCs w:val="28"/>
            <w:lang w:eastAsia="ru-RU"/>
          </w:rPr>
          <w:t>от 28.03.2017г. № 89–</w:t>
        </w:r>
        <w:proofErr w:type="spellStart"/>
        <w:r w:rsidRPr="00C92512">
          <w:rPr>
            <w:rFonts w:ascii="Times New Roman" w:eastAsia="Times New Roman" w:hAnsi="Times New Roman"/>
            <w:sz w:val="28"/>
            <w:szCs w:val="28"/>
            <w:lang w:eastAsia="ru-RU"/>
          </w:rPr>
          <w:t>рс</w:t>
        </w:r>
        <w:proofErr w:type="spellEnd"/>
      </w:hyperlink>
      <w:r w:rsidRPr="00C92512">
        <w:rPr>
          <w:rFonts w:ascii="Times New Roman" w:eastAsia="Times New Roman" w:hAnsi="Times New Roman"/>
          <w:sz w:val="28"/>
          <w:szCs w:val="28"/>
          <w:lang w:eastAsia="ru-RU"/>
        </w:rPr>
        <w:t>, следующие                        изменения:</w:t>
      </w:r>
    </w:p>
    <w:p w:rsidR="00C92512" w:rsidRPr="00E7284B" w:rsidRDefault="00C92512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1. Пункт 1 "Основной части Содержания", изложить в новой редакции: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Предельные значения расчетных показателей минимально допустимого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уровня обеспеченности объектами местного значения сельского поселения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расчетные показатели максимально допустимого уровня территориальной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доступности таких объектов для населения".</w:t>
      </w:r>
    </w:p>
    <w:p w:rsidR="00C92512" w:rsidRDefault="00C92512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2. Пункт 1.7.5. "Основной части Содержания" изложить в новой редакции:</w:t>
      </w:r>
    </w:p>
    <w:p w:rsidR="00C92512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1.7.5. В области жилищного строительства на территории сельского поселения</w:t>
      </w:r>
    </w:p>
    <w:p w:rsidR="00C92512" w:rsidRDefault="00C92512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3. Пункт 1 "Основной части Содержания Правил и области применения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расчетных показателей, содержащихся в основной части местных нормативов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проектирования" изложить в новой редакции: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1. Предельные значения расчетных показателей минимально допустимого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обеспеченности объектами местного значения сельского поселения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расчетные показатели максимально допустимого уровня территориальной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доступности таких объектов для населения.</w:t>
      </w:r>
    </w:p>
    <w:p w:rsidR="008935DD" w:rsidRDefault="008935DD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5B2" w:rsidRPr="005D65B2" w:rsidRDefault="005D65B2" w:rsidP="005D65B2">
      <w:pPr>
        <w:pStyle w:val="Bodytext20"/>
        <w:shd w:val="clear" w:color="auto" w:fill="auto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F4925">
        <w:rPr>
          <w:rFonts w:ascii="Times New Roman" w:eastAsia="Times New Roman" w:hAnsi="Times New Roman"/>
          <w:sz w:val="28"/>
          <w:szCs w:val="28"/>
          <w:lang w:eastAsia="ru-RU"/>
        </w:rPr>
        <w:t xml:space="preserve"> 4. </w:t>
      </w:r>
      <w:r w:rsidRPr="005D65B2">
        <w:rPr>
          <w:rFonts w:ascii="Times New Roman" w:eastAsia="Times New Roman" w:hAnsi="Times New Roman"/>
          <w:sz w:val="28"/>
          <w:szCs w:val="28"/>
          <w:lang w:eastAsia="ru-RU"/>
        </w:rPr>
        <w:t>Дополнить  «Основную часть Содержания», пунктом 2</w:t>
      </w:r>
      <w:r w:rsidRPr="005D65B2">
        <w:rPr>
          <w:rFonts w:ascii="Times New Roman" w:hAnsi="Times New Roman"/>
          <w:sz w:val="28"/>
          <w:szCs w:val="28"/>
        </w:rPr>
        <w:t xml:space="preserve"> «Комплексное благоустройство» </w:t>
      </w:r>
      <w:r w:rsidRPr="005D65B2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C04C24" w:rsidRDefault="005D65B2" w:rsidP="00C04C24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4C24">
        <w:rPr>
          <w:rFonts w:ascii="Times New Roman" w:eastAsia="Times New Roman" w:hAnsi="Times New Roman"/>
          <w:sz w:val="28"/>
          <w:szCs w:val="28"/>
          <w:lang w:eastAsia="ru-RU"/>
        </w:rPr>
        <w:t>. Комплексное благоустройство</w:t>
      </w:r>
    </w:p>
    <w:p w:rsidR="00C04C24" w:rsidRDefault="00C04C24" w:rsidP="00C04C24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 проектировании комплексного благоустройства следует обеспечивать: </w:t>
      </w:r>
    </w:p>
    <w:p w:rsidR="00C04C24" w:rsidRDefault="00C04C24" w:rsidP="00C04C24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открытость и проницаемость территорий для визуального восприятия,</w:t>
      </w:r>
    </w:p>
    <w:p w:rsidR="00C04C24" w:rsidRDefault="00C04C24" w:rsidP="00C04C24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для беспрепятственного передвижения населения, включая маломобильные группы в соответствии с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C04C24" w:rsidRDefault="00C04C24" w:rsidP="00C04C24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Объектами нормирования комплексного благоустройства на территориях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общественного назначения являются: общественные пространства населенных пунктов, участки и зоны жилой и общественной застройки, многофункциональные и специализированные общественные зоны населенных пунктов.</w:t>
      </w:r>
    </w:p>
    <w:p w:rsidR="00C04C24" w:rsidRDefault="00C04C24" w:rsidP="00C04C24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C04C24" w:rsidRDefault="00C04C24" w:rsidP="00C04C24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C04C24" w:rsidRDefault="00C04C24" w:rsidP="00C04C24">
      <w:pPr>
        <w:pStyle w:val="Bodytext20"/>
        <w:shd w:val="clear" w:color="auto" w:fill="auto"/>
        <w:tabs>
          <w:tab w:val="left" w:pos="54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C04C24" w:rsidRDefault="00C04C24" w:rsidP="00C04C24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  <w:proofErr w:type="gramEnd"/>
    </w:p>
    <w:p w:rsidR="00C04C24" w:rsidRDefault="00C04C24" w:rsidP="00C04C24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C04C24" w:rsidRDefault="00C04C24" w:rsidP="00C04C24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C04C24" w:rsidRDefault="00C04C24" w:rsidP="00C04C24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Уличное коммунально-бытовое оборудование представлено различными видами мусоросборников-контейнеров и урн.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Интервал при расстановке малых контейнеров и урн (без учета обязательной расстановки у вышеперечисленных объектов) в населенных пунктах поселения должен составлять не более 200 метров.</w:t>
      </w:r>
    </w:p>
    <w:p w:rsidR="00C04C24" w:rsidRDefault="00C04C24" w:rsidP="00C04C24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 территориях общественного назначения рекомендуется применение декоративных металлических ограждений.</w:t>
      </w:r>
    </w:p>
    <w:p w:rsidR="00C04C24" w:rsidRDefault="00C04C24" w:rsidP="00C04C24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троп через газон. Ограждения следует размещать на территории газона с отступом от границы примыкания порядка 0,2 - 0,3 м.</w:t>
      </w:r>
    </w:p>
    <w:p w:rsidR="00C04C24" w:rsidRDefault="00C04C24" w:rsidP="00C04C24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характеристик.</w:t>
      </w:r>
    </w:p>
    <w:p w:rsidR="00C04C24" w:rsidRDefault="00C04C24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E7284B" w:rsidRDefault="008935DD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. Главу 3 раздела "Термины и определения" Раздела "Материалов по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обоснованию расчетных показателей, содержащихся в основной части местных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нормативов градостроительного проектирования" изложить в новой редакции: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E7284B" w:rsidRDefault="001934E0" w:rsidP="001934E0">
      <w:pPr>
        <w:keepNext/>
        <w:wordWrap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3. Термины и определения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градостроительная деятельность - деятельность по развитию территорий, в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том числе городов и иных поселений, осуществляемая в виде территориального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планирования, градостроительного зонирования, планировки территории,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архитектурно-строительного проектирования, строительства, капитального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ремонта, реконструкции, сноса объектов капитального строительства,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эксплуатации зданий, сооружений, благоустройства территорий;</w:t>
      </w:r>
      <w:proofErr w:type="gramEnd"/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территориальное планирование - планирование развития территорий, в том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 для установления функциональных зон, определения планируемого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размещения объектов федерального значения, объектов регионального значения,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местного значения;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устойчивое развитие территорий - обеспечение при осуществлении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градостроительной деятельности безопасности и благоприятных условий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жизнедеятельности человека, ограничение негативного воздействия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хозяйственной и иной деятельности на окружающую среду и обеспечение охраны и рационального использования природных ресурсов в интересах настоящего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будущего поколений;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92512">
        <w:rPr>
          <w:rFonts w:ascii="Times New Roman" w:eastAsia="Times New Roman" w:hAnsi="Times New Roman"/>
          <w:sz w:val="28"/>
          <w:szCs w:val="28"/>
          <w:lang w:eastAsia="ru-RU"/>
        </w:rPr>
        <w:t>зоны с особыми условиями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наследия), защитные зоны объектов культурного наследия, 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водоохранные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зоны,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зоны затопления, подтопления, зоны санитарной охраны источников питьевого и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хозяйственно-бытового водоснабжения, зоны охраняемых объектов,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приаэродромная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территория, иные зоны, устанавливаемые в соответствии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 Российской Федерации;</w:t>
      </w:r>
      <w:proofErr w:type="gramEnd"/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функциональные зоны - зоны, для которых документами территориального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планирования определены границы и функциональное назначение;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градостроительное зонирование - зонирование территорий муниципальных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образований в целях определения территориальных зон и установления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градостроительных регламентов;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территориальные зоны - зоны, для которых в правилах землепользования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застройки определены границы и установлены градостроительные регламенты;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землепользования и застройки - документ градостроительного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зонирования, который утверждается нормативными правовыми актами органов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самоуправления, нормативными правовыми актами органов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власти субъектов Российской Федерации - городов федерального значения Москвы и Санкт-Петербурга и в котором устанавливаются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территориальные зоны, градостроительные регламенты, порядок применения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такого документа и порядок внесения в него изменений;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градостроительный регламент - устанавливаемые в пределах границ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5214EB">
        <w:rPr>
          <w:rFonts w:ascii="Times New Roman" w:eastAsia="Times New Roman" w:hAnsi="Times New Roman"/>
          <w:sz w:val="28"/>
          <w:szCs w:val="28"/>
          <w:lang w:eastAsia="ru-RU"/>
        </w:rPr>
        <w:t>соответст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вующей территориальной зоны виды разрешенного использования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участков, равно как всего, что находится над и под поверхностью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земельных участков и используется в процессе их застройки и последующей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эксплуатации объектов капитального строительства, предельные (минимальные 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максимальные) размеры земельных участков и предельные параметры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капитального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строительства, а также применительно к территориям, в границах которых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предусматривается осуществление деятельности по комплексному и устойчивому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территории, расчетные показатели минимально допустимого уровня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обеспеченности соответствующей территории объектами коммунальной,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транспортной, социальной инфраструктур и расчетные показатели максимально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допустимого уровня территориальной доступности указанных объектов для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населения;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 капитального строительства - здание, строение, сооружение, объекты,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которых не завершено (далее - объекты незавершенного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строительства), за исключением некапитальных строений, сооружений 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неотделимых улучшений земельного участка (замощение, покрытие и другие);</w:t>
      </w:r>
      <w:proofErr w:type="gramEnd"/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линейные объекты - линии электропередачи, линии связи (в том числе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линейно-кабельные сооружения), трубопроводы, автомобильные дороги,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железнодорожные линии и другие подобные сооружения;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некапитальные строения, сооружения - строения, сооружения, которые не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 прочной связи с землей и конструктивные характеристики которых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строений, сооружений (в том числе киосков, навесов и других подобных строений, сооружений);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информационная модель объекта капитального строительства (далее -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модель) - совокупность взаимосвязанных сведений, документов и материалов об объекте капитального строительства, формируемых в электронном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 на этапах выполнения инженерных изысканий, осуществления архитектурно-строительного проектирования, строительства, реконструкции, капитального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ремонта, эксплуатации и (или) сноса объекта капитального строительства;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красные линии - линии, которые обозначают существующие, планируемые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</w:t>
      </w:r>
      <w:proofErr w:type="gramEnd"/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общего пользования - территории, которыми беспрепятственно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пользуется неограниченный круг лиц (в том числе площади, улицы, проезды,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набережные, береговые полосы водных объектов общего пользования, скверы,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бульвары);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строительство - создание зданий, строений, сооружений (в том числе на месте сносимых объектов капитального строительства);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реконструкция объектов капитального строительства (за исключением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 восстановление несущих строительных конструкций объекта капитального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строительства, за исключением замены отдельных элементов таких конструкций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 аналогичные или иные улучшающие показатели таких конструкций элементы и (или) восстановления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элементов;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реконструкция линейных объектов - изменение параметров линейных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или их участков (частей), которое влечет за собой изменение класса,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категории и (или) первоначально установленных показателей функционирования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таких объектов (мощности, грузоподъемности и других) или при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котором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требуется изменение границ полос отвода и (или) охранных зон таких объектов;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капитальный ремонт объектов капитального строительства (за исключением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линейных объектов) - замена и (или) восстановление строительных конструкций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капитального строительства или элементов таких конструкций, за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исключением несущих строительных конструкций, замена и (или) восстановление систем инженерно-технического обеспечения и сетей инженерно-технического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обеспечения объектов капитального строительства или их элементов, а также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элементы и (или)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восстановление указанных элементов;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капитальный ремонт линейных объектов - изменение параметров линейных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объектов или их участков (частей), которое не влечет за собой изменение класса,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 и (или) первоначально установленных показателей функционирования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таких объектов и при котором не требуется изменение границ полос отвода и (или) охранных зон таких объектов;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снос объекта капитального строительства - ликвидация объекта капитального строительства путем его разрушения (за исключением разрушения вследствие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природных явлений либо противоправных действий третьих лиц), разборки и (или) демонтажа объекта капитального строительства, в том числе его частей;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инженерные изыскания - изучение природных условий и факторов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техногенного воздействия в целях рационального и безопасного использования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территорий и земельных участков в их пределах, подготовки данных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обоснованию материалов, необходимых для территориального планирования,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планировки территории и архитектурно-строительного проектирования;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застройщик - физическое или юридическое лицо, обеспечивающее на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принадлежащем ему земельном участке или на земельном участке иного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государственной власти (государственные органы), Государственная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корпорация по атомной энергии "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Росатом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", Государственная корпорация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космической деятельности "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Роскосмос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", органы управления государственными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внебюджетными фондами или органы местного самоуправления передали 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случаях, установленных бюджетным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законодательством Российской Федерации, на основании соглашений свои полномочия государственного (муниципального)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заказчика или которому в соответствии со статьей 13.3 Федерального закона от 29 июля 2017 года N 218-ФЗ "О публично-правовой компании по защите прав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 - участников долевого строительства при несостоятельности (банкротстве) застройщиков и о внесении изменений в отдельные законодательные акты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Федерации" передали на основании соглашений свои функции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застройщика) строительство, реконструкцию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капитальный ремонт, снос объектов капитального строительства, а также выполнение инженерных изысканий,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проектной документации для их строительства, реконструкции,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ремонта. Застройщик вправе передать свои функции,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законодательством о градостроительной деятельности,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техническому заказчику;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саморегулируемая организация в области инженерных изысканий,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архитектурно-строительного проектирования, строительства, реконструкции,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ремонта, сноса объектов капитального строительства (далее также -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саморегулируемая организация) - некоммерческая организация, созданная в форме ассоциации (союза) и основанная на членстве индивидуальных предпринимателей и (или) юридических лиц, выполняющих инженерные изыскания или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осуществляющих подготовку проектной документации или строительство,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реконструкцию, капитальный ремонт, снос объектов капитального строительства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 договорам о выполнении инженерных изысканий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о подготовке проектной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документации, о строительстве, реконструкции, капитальном ремонте, сносе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объектов капитального строительства, заключенным с застройщиком, техническим заказчиком, лицом, ответственным за эксплуатацию здания, сооружения, либо со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специализированной некоммерческой организацией, которая осуществляет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деятельность, направленную на обеспечение проведения капитального ремонта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общего имущества в многоквартирных домах (далее - региональный оператор);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федерального значения - объекты капитального строительства, иные объекты, территории, которые необходимы для осуществления полномочий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вопросам, отнесенным к ведению Российской Федерации, органов государственной власти Российской Федерации </w:t>
      </w:r>
      <w:hyperlink r:id="rId1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Конституцией Российской Федерации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федеральными конституционными законами, федеральными законами, решениями Президента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Федерации, решениями Правительства Российской Федерации, 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оказывают существенное влияние на социально-экономическое развитие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Федерации.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 объектов федерального значения, подлежащих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отображению на схемах территориального планирования Российской Федерации в указанных в части 1 статьи 10 настоящего Кодекса областях, определяются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Правительством Российской Федерации, за исключением объектов федерального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значения в области обороны страны и безопасности государства.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Виды объектов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значения в области обороны страны и безопасности государства,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подлежащих отображению на схемах территориального планирования Российской Федерации, определяются Президентом Российской Федерации;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объекты регионального значения - объекты капитального строительства, иные объекты, территории, которые необходимы для осуществления полномочий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вопросам, отнесенным к ведению субъекта Российской Федерации, органов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власти субъекта Российской Федерации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</w:t>
        </w:r>
        <w:r w:rsidR="005214E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й           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Российской Федерации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федеральными конституционными законами, федеральными законами, конституцией (уставом) субъекта Российской Федерации, законами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 Российской Федерации, решениями высшего исполнительного органа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власти субъекта Российской Федерации, и оказывают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существенное влияние на социально-экономическое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субъекта Российской Федерации.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объектов регионального значения в указанных в части 3 статьи 14 настоящего Кодекса областях, подлежащих отображению на схеме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территориального планирования субъекта Российской Федерации, определяются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законом субъекта Российской Федерации;</w:t>
      </w:r>
      <w:proofErr w:type="gramEnd"/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местного значения - объекты капитального строительства, иные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объекты, территории, которые необходимы для осуществления органами местного самоуправления полномочий по вопросам местного значения и в пределах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государственных полномочий в соответствии с федеральными законами, законом субъекта Российской Федерации, уставами муниципальных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образований и оказывают существенное влияние на социально-экономическое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развитие муниципальных районов, поселений, городских округов.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объектов местного значения муниципального района, поселения, городского округа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указанных в пункте 1 части 3 статьи 19 и пункте 1 части 5 статьи 23 настоящего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Кодекса областях, подлежащих отображению на схеме территориального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планирования муниципального района, генеральном плане поселения, генеральном плане городского округа, определяются законом субъекта Российской Федерации;</w:t>
      </w:r>
      <w:proofErr w:type="gramEnd"/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парковка (парковочное место) - специально обозначенное и при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необходимости обустроенное и оборудованное место,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являющееся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автомобильной дороги и (или) примыкающее к проезжей части и (или)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тротуару, обочине, эстакаде или мосту либо являющееся частью 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подэстакадных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подмостовых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автомобильной дороги, собственника земельного участка;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технический заказчик - юридическое лицо, которое уполномочено застройщиком и от имени застройщика заключает договоры о выполнении инженерных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изысканий, о подготовке проектной документации, о строительстве, реконструкции капитальном ремонте, сносе объектов капитального строительства, подготавливает задания на выполнение указанных видов работ, предоставляет лицам,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выполняющим инженерные изыскания и (или) осуществляющим подготовку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проектной документации, строительство, реконструкцию, капитальный ремонт,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снос объектов капитального строительства, материалы и документы, необходимые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выполнения указанных видов работ, утверждает проектную документацию,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подписывает документы, необходимые для получения разрешения на ввод объекта капитального строительства в эксплуатацию, осуществляет иные функции,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законодательством о градостроительной деятельности (далее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также - функции технического заказчика). Функции технического заказчика могут выполняться только членом соответственно саморегулируемой организации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инженерных изысканий, архитектурно-строительного проектирования,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строительства, реконструкции, капитального ремонта, сноса объектов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капитального строительства, за исключением случаев, предусмотренных частью 2.1 статьи 47, частью 4.1 статьи 48, частями 2.1 и 2.2 статьи 52, частями 5 и 6 статьи 55.31 настоящего Кодекса;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систем коммунальной инфраструктуры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поселения, городского округа - документы, устанавливающие перечни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проектированию, строительству, реконструкции систем электр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газо-, тепло-, водоснабжения и водоотведения, объектов, используемых для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обработки,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генеральной схемой размещения объектов электроэнергетики, федеральной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программой газификации, соответствующими межрегиональными, региональными программами газификации, схемами теплоснабжения, схемами водоснабжения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водоотведения, территориальными схемами в области обращения с отходами, в том числе с твердыми коммунальными отходами.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 коммунальной инфраструктуры поселения, городского округа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разрабатываются и утверждаются органами местного самоуправления поселения,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на основании утвержденных в порядке, установленном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Кодексом, генеральных планов таких поселения, городского округа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обеспечивать сбалансированное, перспективное развитие систем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коммунальной инфраструктуры в соответствии с потребностями в строительстве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капитального строительства и соответствующие установленным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надежность, энергетическую эффективность указанных систем,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снижение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негативного воздействия на окружающую среду и здоровье человека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поставляемых для потребителей товаров, оказываемых услуг в сферах электр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газо-, тепло-, водоснабжения и водоотведения, а также услуг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 обработке, утилизации, обезвреживанию и захоронению твердых коммунальных отходов;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коммунальной инфраструктуры - комплекс технологически связанных между собой объектов и инженерных сооружений, предназначенных для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осуществления поставок товаров и оказания услуг в сферах электр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газо-, тепло-, водоснабжения и водоотведения до точек подключения (технологического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присоединения) к инженерным системам электро-, газо-, тепло-, водоснабжения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водоотведения объектов капитального строительства, а также объекты,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используемые для обработки, утилизации, обезвреживания, захоронения твердых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коммунальных отходов;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транспортно-пересадочный узел - комплекс объектов недвижимого имущества, включающий в себя земельный участок либо несколько земельных участков с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расположенными на них, над или под ними объектами транспортной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инфраструктуры, а также другими объектами, предназначенными для обеспечения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безопасного и комфортного обслуживания пассажиров в местах их пересадок с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одного вида транспорта на другой;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градостроительного проектирования - совокупность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установленных в целях обеспечения благоприятных условий жизнедеятельности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 расчетных показателей минимально допустимого уровня обеспеченности объектами, предусмотренными частями 1, 3 и 4 статьи 29.2 настоящего Кодекса,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населения субъектов Российской Федерации, муниципальных образований и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расчетных показателей максимально допустимого уровня территориальной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доступности таких объектов для населения субъектов Российской Федерации,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образований;</w:t>
      </w:r>
      <w:proofErr w:type="gramEnd"/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транспортной инфраструктуры поселения - документы, устанавливающие перечни мероприятий по проектированию,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строительству, реконструкции объектов транспортной инфраструктуры местного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поселения, городского округа, которые предусмотрены также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государственными и муниципальными программами, стратегией социально-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экономического развития муниципального образования и планом мероприятий по реализации стратегии социально-экономического развития муниципального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(при наличии данных стратегии и плана), планом и программой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комплексного социально-экономического развития муниципального образования,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инвестиционными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программами субъектов естественных монополий в области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транспорта.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транспортной инфраструктуры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поселения, городского округа разрабатываются и утверждаются органами местного самоуправления поселения, городского округа на основании утвержденных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установленном настоящим Кодексом, генеральных планов поселения,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и должны обеспечивать сбалансированное, перспективное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транспортной инфраструктуры поселения, городского округа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потребностями в строительстве, реконструкции объектов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транспортной инфраструктуры местного значения;</w:t>
      </w:r>
      <w:proofErr w:type="gramEnd"/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социальной инфраструктуры поселения -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устанавливающие перечни мероприятий по проектированию,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строительству, реконструкции объектов социальной инфраструктуры местного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поселения, которые предусмотрены также государственными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программами, стратегией социально-экономического развития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и планом мероприятий по реализации стратегии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социально-экономического развития муниципального образования (при наличии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данных стратегии и плана), планом и программой комплексного социально-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 муниципального образования.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установленном настоящим Кодексом, генеральных планов поселения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обеспечивать сбалансированное, перспективное развитие социальной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инфраструктуры поселения в соответствии с потребностями в строительстве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объектов социальной инфраструктуры местного значения;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машино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-место - предназначенная исключительно для размещения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транспортного средства индивидуально-определенная часть здания или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сооружения, которая не ограничена либо частично ограничена строительной или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иной ограждающей конструкцией и границы которой описаны в установленном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о государственном кадастровом учете порядке.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сметная стоимость строительства, реконструкции, капитального ремонта,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сноса объектов капитального строительства, работ по сохранению объектов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культурного наследия (далее - сметная стоимость строительства) - расчетная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строительства, реконструкции, капитального ремонта, сноса объектов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строительства, работ по сохранению объектов культурного наследия, подлежащая определению на этапе архитектурно-строительного проектирования,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подготовки сметы на снос объекта капитального строительства и применению в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статьей 8.3 настоящего Кодекса;</w:t>
      </w:r>
      <w:proofErr w:type="gramEnd"/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нормы - совокупность количественных показателей материалов,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изделий, конструкций и оборудования, затрат труда работников в строительстве,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времени эксплуатации машин и механизмов (далее - строительные ресурсы),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установленных на принятую единицу измерения, и иных затрат, применяемых при определении сметной стоимости строительства;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цены строительных ресурсов - сводная агрегированная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территориальном разрезе документированная информация о стоимости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строительных ресурсов, установленная расчетным путем на принятую единицу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измерения и размещаемая в федеральной государственной информационной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системе ценообразования в строительстве;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нормативы - сметные нормы и методики, необходимые для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сметной стоимости строительства, стоимости работ по инженерным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изысканиям и по подготовке проектной документации, а также методики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разработки и применения сметных норм;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укрупненный норматив цены строительства - показатель потребности 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денежных средствах, необходимых для создания единицы мощности строительной продукции, предназначенный для планирования (обоснования) инвестиций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(капитальных вложений) в объекты капитального строительства;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по комплексному и устойчивому развитию территории -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осуществляемая в целях обеспечения наиболее эффективного использования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деятельность по подготовке и утверждению документации по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планировке территории для размещения объектов капитального строительства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жилого, производственного, общественно-делового и иного назначения 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необходимых для функционирования таких объектов и обеспечения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жизнедеятельности граждан объектов коммунальной, транспортной, социальной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инфраструктур, а также по архитектурно-строительному проектированию,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строительству, реконструкции указанных в настоящем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элемент планировочной структуры - часть территории поселения, городского округа или межселенной территории муниципального района (квартал, микрорайон, район и иные подобные элементы). Виды элементов планировочной структуры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устанавливаются уполномоченным Правительством Российской Федерации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федеральным органом исполнительной власти.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благоустройство территории - деятельность по реализации комплекса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мероприятий, установленного правилами благоустройства территории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муниципального образования, направленная на обеспечение и повышение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комфортности условий проживания граждан, по поддержанию и улучшению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санитарного и эстетического состояния территории муниципального образования, по содержанию территорий населенных пунктов и расположенных на таких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территориях объектов, в том числе территорий общего пользования, земельных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участков, зданий, строений, сооружений, прилегающих территорий;</w:t>
      </w:r>
      <w:proofErr w:type="gramEnd"/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границы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определены правилами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благоустройства территории муниципального образования в соответствии с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порядком, установленным законом субъекта Российской Федерации;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элементы благоустройства - декоративные, технические, планировочные,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конструктивные устройства, элементы озеленения, различные виды оборудования и оформления, в том числе фасадов зданий, строений, сооружений, малые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архитектурные формы, некапитальные нестационарные строения и сооружения,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информационные щиты и указатели, применяемые как составные части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благоустройства территории;</w:t>
      </w:r>
      <w:proofErr w:type="gramEnd"/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 индивидуального жилищного строительства - отдельно стоящее здание с количеством надземных этажей не более чем три, высотой не более двадцати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метров, которое состоит из комнат и помещений вспомогательного использования, предназначенных для удовлетворения гражданами бытовых и иных нужд,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связанных с их проживанием в таком здании, и не предназначено для раздела на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самостоятельные объекты недвижимости.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Понятия "объект индивидуального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жилищного строительства", "жилой дом" и "индивидуальный жилой дом"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применяются в настоящем Кодексе, других федеральных законах и иных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актах Российской Федерации в одном значении, если иное не предусмотрено такими федеральными законами и нормативными правовыми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актами Российской Федерации. При этом параметры, устанавливаемые к объектам индивидуального жилищного строительства настоящим Кодексом, в равной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степени применяются к жилым домам, индивидуальным жилым домам, если иное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предусмотрено такими федеральными законами и нормативными правовыми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актами Российской Федерации.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5. Главу 8. Раздела "Перечень нормативных правовых актов и иных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документов, использованных при подготовке местных нормативов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достроительного проектирования" изложить в новой редакции:</w:t>
      </w:r>
    </w:p>
    <w:p w:rsidR="00042223" w:rsidRDefault="00042223" w:rsidP="001934E0">
      <w:pPr>
        <w:keepNext/>
        <w:wordWrap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934E0" w:rsidRPr="00E7284B" w:rsidRDefault="001934E0" w:rsidP="001934E0">
      <w:pPr>
        <w:keepNext/>
        <w:wordWrap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8. Перечень нормативных правовых актов и иных документов, </w:t>
      </w:r>
      <w:r w:rsidR="00EA29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использованных при подготовке местных нормативов градостроительного проектирования</w:t>
      </w:r>
    </w:p>
    <w:p w:rsidR="001934E0" w:rsidRPr="00E7284B" w:rsidRDefault="001934E0" w:rsidP="001934E0">
      <w:pPr>
        <w:keepNext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C87CD8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6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Водный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C87CD8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7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Градостроительный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C87CD8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8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Земельный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C87CD8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9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Лесной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C87CD8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0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Воздушный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Федеральный закон </w:t>
      </w:r>
      <w:hyperlink r:id="rId2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06.10.2003 № 131-ФЗ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"Об общих принципах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организации местного самоуправления в Российской Федерации";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06.10.1999 № 184-ФЗ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"Об общих принципах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законодательных (представительных) и исполнительных органов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власти субъектов Российской Федерации";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08.11.2007 N 257-ФЗ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27.12.2018) "Об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автомобильных дорогах и о дорожной деятельности в Российской Федерации и 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 отдельные законодательные акты Российской Федерации"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изм. и доп., вступ. в силу с 28.03.2019)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2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 от 12.02.1998 № 28-ФЗ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"О гражданской обороне";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2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 от 04.05.1999 № 96-ФЗ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"Об охране атмосферного воздуха"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25.06.2002 № 73-ФЗ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21.02.2019) "Об объектах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культурного наследия (памятниках истории и культуры) народов Российской Федерации";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Российской Федерации </w:t>
      </w:r>
      <w:hyperlink r:id="rId2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21.02.1992 № 2395-1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"О недрах" статья 25;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26.03.2003 № 35-ФЗ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27.12.2018) "Об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электроэнергетике";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31.03.1999 № 69-ФЗ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03.08.2018) "О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газоснабжении в Российской Федерации";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07.07.2003 № 126-ФЗ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"О связи";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27.07.2010 № 190-ФЗ 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(ред. от 29.07.2018) "О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теплоснабжении";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07.12.2011 № 416-ФЗ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25.12.2018) "О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водоснабжении и водоотведении";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3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 от 28.12.2013 № 442-ФЗ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01.05.2019) "Об основах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социального обслуживания граждан в Российской Федерации";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19.05.1995 № 81-ФЗ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"О государственных пособиях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гражданам, имеющим детей";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22.07.2008 № 123-ФЗ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"Технический регламент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 требованиях пожарной безопасности";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22.08.1995 № 151-ФЗ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18.07.2017) "Об аварийно-спасательных службах и статусе спасателей";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29.12.2012 № 273-ФЗ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17.06.2019) "Об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образовании в Российской Федерации";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24.06.1998 № 89-ФЗ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25.12.2018)  "Об отходах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производства и потребления";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30.03.1999 № 52-ФЗ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03.08.2018) "О санитарн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эпидемиологическом благополучии населения".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1934E0" w:rsidP="001934E0">
      <w:pPr>
        <w:keepNext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Иные нормативные акты Российской Федерации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Правительства Российской Федерации от 03.07.1996 № 1063-р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(ред. от 26.01.2017) (О Социальных нормативах и нормах);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Распоряжение Правительства Российской Федерации от 19.10.1999 № 1683-р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(ред. от 23.11.2009) (О методике определения нормативной потребности субъектов Российской Федерации в объектах социальной инфраструктуры);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Распоряжение Правительства Российской Федерации от 25.05.2004 № 707-р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(ред. от 04.11.2004) (Об утверждении перечней субъектов Российской Федерации и отдельных районов субъектов Российской Федерации (в существующих границах), относящихся к территориям с низкой либо с высокой плотностью населения);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 </w:t>
      </w:r>
      <w:hyperlink r:id="rId4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 29.10.2009 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№ 860</w:t>
        </w:r>
      </w:hyperlink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27.08.2015) "О требованиях к обеспеченности автомобильных дорог общего пользования объектами дорожного сервиса, размещаемыми в границах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полос отвода";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 </w:t>
      </w:r>
      <w:hyperlink r:id="rId4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02.09.2009 № 71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>7</w:t>
        </w:r>
      </w:hyperlink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(ред. от 11.03.2011) "О нормах отвода земель для размещения автомобильных дорог и (или) объектов дорожного сервиса";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 от 15.04.2014 № 296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(ред. от 08.05.2019) "Об утверждении государственной программы Российской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Федерации "Социальная поддержка граждан";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труда и социальной защиты Российской Федерации </w:t>
      </w:r>
      <w:hyperlink r:id="rId4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17.04.2014 № 258н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"Об утверждении примерной номенклатуры организаций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социального обслуживания";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Министерства здравоохранения и социального развития Российской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Федерации </w:t>
      </w:r>
      <w:hyperlink r:id="rId4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15.05.2012 № 543н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27.03.2019) "Об утверждении Положения об организации оказания первичной медико-санитарной помощи взрослому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населению";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и науки Российской Федерации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hyperlink r:id="rId4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30.08.2013 № 1014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21.01.2019)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Ветеринарно-санитарные правила сбора, утилизации и уничтожения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биологических отходов;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транспорта Российской Федерации </w:t>
      </w:r>
      <w:hyperlink r:id="rId4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06.08.2008 № 126</w:t>
        </w:r>
      </w:hyperlink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"Об утверждении Норм отвода земе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льных участков, необходимых для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формирования полосы отвода железных дорог, а также норм расчета охранных зон железных дорог".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1934E0" w:rsidP="001934E0">
      <w:pPr>
        <w:keepNext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Нормативные правовые акты Липецкой области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08.01.2003 г. № 33-ОЗ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на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29 октября 2018 года) "Об охране окружающей среды Липецкой области";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02.07. 2004 г. № 114-ОЗ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на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23 июля 2018 года) "О наделении муниципальных образований Липецкой области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статусом городского округа, муниципального района, городского и сельского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23.09.2004 г. № 126-ОЗ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на 11 июня 2019 года) "Об установлении границ муниципальных образований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25.12.2006 г. № 10-ОЗ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(в редакции Законов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 </w:t>
      </w:r>
      <w:hyperlink r:id="rId5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25.05.2009 N 264-ОЗ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14.12.2011 N 580-ОЗ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29.10.2018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N 213-ОЗ) "Стратегия социально-экономического развития Липецкой области на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до 2024 года";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5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06.04.2007 г. № 34-ОЗ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07.06.2008) "О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схеме территориального планирования Липецкой области";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5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01.12.2008г. № 211-ОЗ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(в редакции Законов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 </w:t>
      </w:r>
      <w:hyperlink r:id="rId5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03.03.2010 N 364-ОЗ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01.10.2012 N 67-ОЗ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15.06.2015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N 417-ОЗ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01.08.2016 N 560-ОЗ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29.10.2018 N 215-ОЗ) "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правовом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регулировании некоторых вопросов природопользования в Липецкой области";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5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05.03.2015 № 370-ОЗ 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"О порядке подготовки,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утверждения и изменения областных нормативов градостроительного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проектирования в Липецкой области";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программа Липецкой области "Обеспечение населения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 качественным жильем, социальной инфраструктурой и услугами ЖКХ", утвержденная постановлением администрации Липецкой области </w:t>
      </w:r>
      <w:hyperlink r:id="rId5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13 декабря 2013 года № 588 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(с изменениями на 29 января 2019 года);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Государственные программы Липецкой области, муниципальные программы, принятые в установленном порядке и реализуемые за счет средств бюджета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области, местных бюджетов, решений органов государственной власти, органов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самоуправления, иных главных распорядителей средств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соответствующих бюджетов предусматривающих создание объектов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значения, объектов межмуниципального значения, инвестиционных программ субъектов естественных монополий, организаций коммунального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комплекса;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1934E0" w:rsidP="001934E0">
      <w:pPr>
        <w:keepNext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Нормативные правовые акты сельского поселения Нижнематренский </w:t>
      </w:r>
      <w:r w:rsidR="000422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сельсовет Добринского муниципального района</w:t>
      </w:r>
    </w:p>
    <w:p w:rsidR="00F21CF9" w:rsidRDefault="00F21CF9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Совета депутатов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Нижнематренский сельсовет Добринского муниципального района Липецкой области "О</w:t>
      </w:r>
      <w:r w:rsidR="00827375"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827375">
        <w:rPr>
          <w:rFonts w:ascii="Times New Roman" w:eastAsia="Times New Roman" w:hAnsi="Times New Roman"/>
          <w:sz w:val="28"/>
          <w:szCs w:val="28"/>
          <w:lang w:eastAsia="ru-RU"/>
        </w:rPr>
        <w:t>Положения о порядке подготовки и утверждении местных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7375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827375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градостроительного проектирования сельского поселения Нижнематренский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827375">
        <w:rPr>
          <w:rFonts w:ascii="Times New Roman" w:eastAsia="Times New Roman" w:hAnsi="Times New Roman"/>
          <w:sz w:val="28"/>
          <w:szCs w:val="28"/>
          <w:lang w:eastAsia="ru-RU"/>
        </w:rPr>
        <w:t>сельсовет Добринского муниципального района Липецкой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    Федерации и внесения изменений в них</w:t>
      </w:r>
      <w:r w:rsidR="0082737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13.04.2018г. №160-рс </w:t>
      </w:r>
    </w:p>
    <w:p w:rsidR="005D65B2" w:rsidRDefault="005D65B2" w:rsidP="001934E0">
      <w:pPr>
        <w:keepNext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934E0" w:rsidRPr="00E7284B" w:rsidRDefault="001934E0" w:rsidP="001934E0">
      <w:pPr>
        <w:keepNext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Своды правил по проектированию и строительству (СП)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 42.13330.2016 Градостроительство. Планировка и застройка городских и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поселений. Актуализированная редакция СНиП 2.07.01-89;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145.13330.2012. Свод правил. Дома-интернаты. Правила проектирования;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35-106-2003. Расчет и размещение учреждений социального обслуживания пожилых людей;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31.13330.2012. Свод правил.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Водоснабжение. Наружные сети и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сооружения. Актуализированная редакция СНиП 2.04.02-84*;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 32.13330.2018. Свод правил. Канализация. Наружные сети и сооружения. Актуализированная редакция СНиП 2.04.03-85;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62.13330.2011. Свод правил. Газораспределительные системы.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42-01-2002;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 50.13330.2012. Свод правил. Тепловая защита зданий. Актуализированная редакция СНиП 23-02-2003;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113.13330.2016. Свод правил. Стоянки автомобилей. Актуализированная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редакция СНиП 21-02-99*;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34.13330.2012. Свод правил. Автомобильные дороги. Актуализированная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редакция СНиП 2.05.02-85*;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39.13330.2012. Свод правил. Плотины из грунтовых материалов.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Актуализированная редакция СНиП 2.06.05-84*;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131.13330.2012. Свод правил. Строительная климатология.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23-01-99*;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31-115-2006. Открытые плоскостные физкультурно-спортивные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сооружения;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31-113-2004. Бассейны для плавания;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31-112-2004. Физкультурно-спортивные залы. Части 1 и 2;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59.13330.2016. Свод правил. Доступность зданий и сооружений для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маломобильных групп населения. Актуализированная редакция СНиП 35-01-2001;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35-101-2001. Проектирование зданий и сооружений с учетом доступности для маломобильных групп населения. Общие положения;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35-102-2001. Жилая среда с планировочными элементами, доступными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инвалидам;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31-102-99. Требования доступности общественных зданий и сооружений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для инвалидов и других маломобильных посетителей;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35-103-2001. Общественные здания и сооружения, доступные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маломобильным посетителям;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54.13330.2016. Свод правил. Здания жилые многоквартирные.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31-01-2003.</w:t>
      </w:r>
    </w:p>
    <w:p w:rsidR="001934E0" w:rsidRPr="00E7284B" w:rsidRDefault="001934E0" w:rsidP="001934E0">
      <w:pPr>
        <w:keepNext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1934E0" w:rsidP="001934E0">
      <w:pPr>
        <w:keepNext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Строительные нормы и правила (СНиП)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2.07.01-89* Градостроительство. Планировка и застройка городс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ких и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Рекомендации по проектированию улиц и дорог городов и сельских поселений (составлены к главе СНиП 2.07.01-89*);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2.05.02-85. Автомобильные дороги;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2.01.51-90. Инженерно-технические мероприятия гражданской обороны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2.06.15-85. Инженерная за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щита территории от затопления и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подтопления;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СНиП 2.01.28-85. Полигоны по обезвреживанию и захоронению токсичных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промышленных отходов. Основные положения по проектированию.</w:t>
      </w:r>
    </w:p>
    <w:p w:rsidR="001934E0" w:rsidRPr="00E7284B" w:rsidRDefault="001934E0" w:rsidP="001934E0">
      <w:pPr>
        <w:keepNext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Санитарно-эпидемиологические правила и нормативы (СанПиН)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СанПиН 2.4.1.3049-13(с изменениями на 27 августа 2015 года) "Санитарн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эпидемиологические требования к устройству, содержанию и организации режима работы дошкольных образовательных организаций";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СанПиН 2.4.2.2821-10(с изменениями на 24 ноября 2015 года) "Санитарн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эпидемиологические требования к условиям и организации обучения в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учреждениях";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СанПиН 2.1.3.2630-10(с изменениями на 10 июня 2016 года) "Санитарн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эпидемиологические требования к организациям, осуществляющим медицинскую деятельность";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2.2.1/2.1.1.1200-03(с изменениями на 25 апреля 2014 года)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"Санитарно-защитные зоны и санитарная классификация предприятий, сооружений и иных объектов";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2.1.6.1032-01 "Гигиенические требования к обеспечению качества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атмосферного воздуха населенных мест";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2.1.8/2.2.4.1383-03(с изменениями на 19 декабря 2007 года)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"Гигиенические требования к размещению и эксплуатации передающих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радиотехнических объектов";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СанПиН 2.1.8/2.2.4.1190-03. "Гигиенич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еские требования к размещению и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эксплуатации средств сухопутной подвижной радиосвязи";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2.1.7.1038-01 "Гигиенические требования к устройству и содержанию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полигонов для твердых бытовых отходов".</w:t>
      </w:r>
    </w:p>
    <w:p w:rsidR="001934E0" w:rsidRPr="00E7284B" w:rsidRDefault="001934E0" w:rsidP="001934E0">
      <w:pPr>
        <w:keepNext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1934E0" w:rsidP="001934E0">
      <w:pPr>
        <w:keepNext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Государственные стандарты (ГОСТ)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52498-2005 Национальный стандарт Российской Федерации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Социальное обслуживание населения. Классификация учреждений социального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обслуживания;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30772-2001. Межгосударственный стандарт. Ресурсосбережение.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Обращение с отходами. Термины и определения;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55528-2013 Национальный стандарт Российской Федерации. Состав и содержание научно-проектной документации по сохранению объектов культурного наследия. Памятники истории и культуры. Общие требования.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Нормы пожарной безопасности (НПБ)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НПБ 101-95 Нормы проектирования объектов пожарной охраны.</w:t>
      </w:r>
    </w:p>
    <w:p w:rsidR="001934E0" w:rsidRPr="00E7284B" w:rsidRDefault="001934E0" w:rsidP="001934E0">
      <w:pPr>
        <w:keepNext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1934E0" w:rsidP="001934E0">
      <w:pPr>
        <w:keepNext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Санитарные нормы (СН)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 2.2.4/2.1.8.562-96 "Шум на рабочих местах, в помещениях жилых,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общественных зданий и на территории жилой застройки. Санитарные нормы".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Ведомственные строительные нормы (ВСН)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ВСН 56-78. Инструкция по проектированию станций и узлов на железных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дорогах Союза ССР.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Руководящие документы системы нормати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вных документов в строительстве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(РДС)</w:t>
      </w:r>
    </w:p>
    <w:p w:rsidR="001934E0" w:rsidRPr="00E7284B" w:rsidRDefault="001934E0" w:rsidP="001934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РДС 35-201-99. Порядок реализации требований доступности для инвалидов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 объектам социальной инфраструктуры</w:t>
      </w:r>
    </w:p>
    <w:p w:rsidR="009E0DE3" w:rsidRPr="00E7284B" w:rsidRDefault="009E0DE3" w:rsidP="001934E0">
      <w:pPr>
        <w:tabs>
          <w:tab w:val="left" w:pos="4560"/>
        </w:tabs>
        <w:rPr>
          <w:rFonts w:ascii="Times New Roman" w:hAnsi="Times New Roman"/>
          <w:sz w:val="28"/>
          <w:szCs w:val="28"/>
          <w:lang w:eastAsia="ru-RU"/>
        </w:rPr>
      </w:pPr>
    </w:p>
    <w:sectPr w:rsidR="009E0DE3" w:rsidRPr="00E7284B" w:rsidSect="001934E0">
      <w:pgSz w:w="11909" w:h="16838"/>
      <w:pgMar w:top="1134" w:right="569" w:bottom="1134" w:left="1276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D8" w:rsidRDefault="00C87CD8" w:rsidP="00E7284B">
      <w:pPr>
        <w:spacing w:after="0" w:line="240" w:lineRule="auto"/>
      </w:pPr>
      <w:r>
        <w:separator/>
      </w:r>
    </w:p>
  </w:endnote>
  <w:endnote w:type="continuationSeparator" w:id="0">
    <w:p w:rsidR="00C87CD8" w:rsidRDefault="00C87CD8" w:rsidP="00E7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D8" w:rsidRDefault="00C87CD8" w:rsidP="00E7284B">
      <w:pPr>
        <w:spacing w:after="0" w:line="240" w:lineRule="auto"/>
      </w:pPr>
      <w:r>
        <w:separator/>
      </w:r>
    </w:p>
  </w:footnote>
  <w:footnote w:type="continuationSeparator" w:id="0">
    <w:p w:rsidR="00C87CD8" w:rsidRDefault="00C87CD8" w:rsidP="00E72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DEE6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3">
    <w:nsid w:val="1BDA336B"/>
    <w:multiLevelType w:val="multilevel"/>
    <w:tmpl w:val="A91E7B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4">
    <w:nsid w:val="356511CF"/>
    <w:multiLevelType w:val="multilevel"/>
    <w:tmpl w:val="CAC20FC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5">
    <w:nsid w:val="438F0B6F"/>
    <w:multiLevelType w:val="multilevel"/>
    <w:tmpl w:val="4E02FB9E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6">
    <w:nsid w:val="463C3B1C"/>
    <w:multiLevelType w:val="multilevel"/>
    <w:tmpl w:val="BC96487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7">
    <w:nsid w:val="47BE7C88"/>
    <w:multiLevelType w:val="hybridMultilevel"/>
    <w:tmpl w:val="8FB6A172"/>
    <w:lvl w:ilvl="0" w:tplc="BED0AA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483F69F7"/>
    <w:multiLevelType w:val="multilevel"/>
    <w:tmpl w:val="DFF203E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9">
    <w:nsid w:val="48605FA7"/>
    <w:multiLevelType w:val="hybridMultilevel"/>
    <w:tmpl w:val="13BC5A7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00F61"/>
    <w:multiLevelType w:val="multilevel"/>
    <w:tmpl w:val="4BD69E5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1">
    <w:nsid w:val="4A241C39"/>
    <w:multiLevelType w:val="multilevel"/>
    <w:tmpl w:val="E9EA57A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2">
    <w:nsid w:val="4DEF1433"/>
    <w:multiLevelType w:val="multilevel"/>
    <w:tmpl w:val="2F44D23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3">
    <w:nsid w:val="6A6D15FA"/>
    <w:multiLevelType w:val="multilevel"/>
    <w:tmpl w:val="ABA4666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4">
    <w:nsid w:val="6A883824"/>
    <w:multiLevelType w:val="multilevel"/>
    <w:tmpl w:val="E94C996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5">
    <w:nsid w:val="724A5295"/>
    <w:multiLevelType w:val="multilevel"/>
    <w:tmpl w:val="F03EF93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6">
    <w:nsid w:val="754A5A0F"/>
    <w:multiLevelType w:val="multilevel"/>
    <w:tmpl w:val="5720C4B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7">
    <w:nsid w:val="78330910"/>
    <w:multiLevelType w:val="hybridMultilevel"/>
    <w:tmpl w:val="AF42E8E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75F5E"/>
    <w:multiLevelType w:val="multilevel"/>
    <w:tmpl w:val="D79AE4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C9"/>
    <w:rsid w:val="000020CA"/>
    <w:rsid w:val="0003197B"/>
    <w:rsid w:val="00042223"/>
    <w:rsid w:val="000513B1"/>
    <w:rsid w:val="000A7206"/>
    <w:rsid w:val="000B37ED"/>
    <w:rsid w:val="001934E0"/>
    <w:rsid w:val="00225453"/>
    <w:rsid w:val="00373685"/>
    <w:rsid w:val="00390353"/>
    <w:rsid w:val="004B5372"/>
    <w:rsid w:val="004F26C9"/>
    <w:rsid w:val="005214EB"/>
    <w:rsid w:val="005B1C4D"/>
    <w:rsid w:val="005D65B2"/>
    <w:rsid w:val="00627413"/>
    <w:rsid w:val="0067743A"/>
    <w:rsid w:val="006E1022"/>
    <w:rsid w:val="00827375"/>
    <w:rsid w:val="008935DD"/>
    <w:rsid w:val="00901ABA"/>
    <w:rsid w:val="009072C5"/>
    <w:rsid w:val="009E0DE3"/>
    <w:rsid w:val="00A6465E"/>
    <w:rsid w:val="00A86E05"/>
    <w:rsid w:val="00BB4366"/>
    <w:rsid w:val="00BF4925"/>
    <w:rsid w:val="00C04C24"/>
    <w:rsid w:val="00C53CAC"/>
    <w:rsid w:val="00C81CB9"/>
    <w:rsid w:val="00C87CD8"/>
    <w:rsid w:val="00C92512"/>
    <w:rsid w:val="00CB3A10"/>
    <w:rsid w:val="00CE20E1"/>
    <w:rsid w:val="00D27C81"/>
    <w:rsid w:val="00D82E2C"/>
    <w:rsid w:val="00D974FB"/>
    <w:rsid w:val="00DA4DED"/>
    <w:rsid w:val="00DF03B7"/>
    <w:rsid w:val="00E07D09"/>
    <w:rsid w:val="00E7284B"/>
    <w:rsid w:val="00EA292D"/>
    <w:rsid w:val="00F21CF9"/>
    <w:rsid w:val="00F4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0DE3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semiHidden/>
    <w:unhideWhenUsed/>
    <w:rsid w:val="009E0D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E3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53CAC"/>
  </w:style>
  <w:style w:type="character" w:styleId="a6">
    <w:name w:val="FollowedHyperlink"/>
    <w:basedOn w:val="a0"/>
    <w:uiPriority w:val="99"/>
    <w:semiHidden/>
    <w:unhideWhenUsed/>
    <w:rsid w:val="00C53CA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C53CA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53C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C53CAC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3CAC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C53C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3CAC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Theme="minorHAnsi" w:hAnsi="Times New Roman"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C53CAC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ae">
    <w:name w:val="Подпись к таблице_"/>
    <w:basedOn w:val="a0"/>
    <w:link w:val="af"/>
    <w:uiPriority w:val="99"/>
    <w:locked/>
    <w:rsid w:val="00C53C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53CAC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C53CA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2">
    <w:name w:val="Заголовок №1"/>
    <w:basedOn w:val="10"/>
    <w:uiPriority w:val="99"/>
    <w:rsid w:val="00C53CA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Знак1"/>
    <w:basedOn w:val="a0"/>
    <w:uiPriority w:val="99"/>
    <w:locked/>
    <w:rsid w:val="00C53CA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basedOn w:val="13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5">
    <w:name w:val="Основной текст + Курсив1"/>
    <w:basedOn w:val="13"/>
    <w:uiPriority w:val="99"/>
    <w:rsid w:val="00C53CAC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13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C53C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C53C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locked/>
    <w:rsid w:val="00C04C24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C04C24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0DE3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semiHidden/>
    <w:unhideWhenUsed/>
    <w:rsid w:val="009E0D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E3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53CAC"/>
  </w:style>
  <w:style w:type="character" w:styleId="a6">
    <w:name w:val="FollowedHyperlink"/>
    <w:basedOn w:val="a0"/>
    <w:uiPriority w:val="99"/>
    <w:semiHidden/>
    <w:unhideWhenUsed/>
    <w:rsid w:val="00C53CA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C53CA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53C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C53CAC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3CAC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C53C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3CAC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Theme="minorHAnsi" w:hAnsi="Times New Roman"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C53CAC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ae">
    <w:name w:val="Подпись к таблице_"/>
    <w:basedOn w:val="a0"/>
    <w:link w:val="af"/>
    <w:uiPriority w:val="99"/>
    <w:locked/>
    <w:rsid w:val="00C53C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53CAC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C53CA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2">
    <w:name w:val="Заголовок №1"/>
    <w:basedOn w:val="10"/>
    <w:uiPriority w:val="99"/>
    <w:rsid w:val="00C53CA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Знак1"/>
    <w:basedOn w:val="a0"/>
    <w:uiPriority w:val="99"/>
    <w:locked/>
    <w:rsid w:val="00C53CA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basedOn w:val="13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5">
    <w:name w:val="Основной текст + Курсив1"/>
    <w:basedOn w:val="13"/>
    <w:uiPriority w:val="99"/>
    <w:rsid w:val="00C53CAC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13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C53C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C53C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locked/>
    <w:rsid w:val="00C04C24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C04C24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baf25b56-a51b-4fb4-82ac-28cedab236df.html" TargetMode="External"/><Relationship Id="rId18" Type="http://schemas.openxmlformats.org/officeDocument/2006/relationships/hyperlink" Target="http://dostup.scli.ru:8111/content/act/9cf2f1c3-393d-4051-a52d-9923b0e51c0c.html" TargetMode="External"/><Relationship Id="rId26" Type="http://schemas.openxmlformats.org/officeDocument/2006/relationships/hyperlink" Target="http://dostup.scli.ru:8111/content/act/bdca97b4-277d-4f20-9d6e-99687b7290f5.html" TargetMode="External"/><Relationship Id="rId39" Type="http://schemas.openxmlformats.org/officeDocument/2006/relationships/hyperlink" Target="http://dostup.scli.ru:8111/content/act/39cd0134-68ce-4fbf-82ad-44f4203d5e50.html" TargetMode="External"/><Relationship Id="rId21" Type="http://schemas.openxmlformats.org/officeDocument/2006/relationships/hyperlink" Target="http://dostup.scli.ru:8111/content/act/96e20c02-1b12-465a-b64c-24aa92270007.html" TargetMode="External"/><Relationship Id="rId34" Type="http://schemas.openxmlformats.org/officeDocument/2006/relationships/hyperlink" Target="http://dostup.scli.ru:8111/content/act/3d91f9f6-5377-4947-b7c5-dc36b6eb985c.html" TargetMode="External"/><Relationship Id="rId42" Type="http://schemas.openxmlformats.org/officeDocument/2006/relationships/hyperlink" Target="http://dostup.scli.ru:8111/content/act/a66d9bb1-b83c-483e-920d-6996c0b7f27d.html" TargetMode="External"/><Relationship Id="rId47" Type="http://schemas.openxmlformats.org/officeDocument/2006/relationships/hyperlink" Target="http://dostup.scli.ru:8111/content/act/101d7879-7ca5-4490-843f-50d39a3a23a2.html" TargetMode="External"/><Relationship Id="rId50" Type="http://schemas.openxmlformats.org/officeDocument/2006/relationships/hyperlink" Target="http://dostup.scli.ru:8111/content/act/6471eecf-4f49-4d5b-b6f3-81861b58d33f.html" TargetMode="External"/><Relationship Id="rId55" Type="http://schemas.openxmlformats.org/officeDocument/2006/relationships/hyperlink" Target="http://dostup.scli.ru:8111/content/act/6d1a0adf-34c1-40ca-a471-d2d820d67b81.html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dostup.scli.ru:8111/content/act/0040f7a8-9a0d-4e71-ba36-b348c3cfe439.html" TargetMode="External"/><Relationship Id="rId20" Type="http://schemas.openxmlformats.org/officeDocument/2006/relationships/hyperlink" Target="http://dostup.scli.ru:8111/content/act/d0d41a30-4632-45b3-ab4d-7463ef3a7759.html" TargetMode="External"/><Relationship Id="rId29" Type="http://schemas.openxmlformats.org/officeDocument/2006/relationships/hyperlink" Target="http://dostup.scli.ru:8111/content/act/08fd65d1-63cf-4cdd-927c-35632d50372a.html" TargetMode="External"/><Relationship Id="rId41" Type="http://schemas.openxmlformats.org/officeDocument/2006/relationships/hyperlink" Target="http://dostup.scli.ru:8111/content/act/a9b50475-6ada-4fef-9bdb-a86a63ed5d59.html" TargetMode="External"/><Relationship Id="rId54" Type="http://schemas.openxmlformats.org/officeDocument/2006/relationships/hyperlink" Target="http://dostup.scli.ru:8111/content/act/dfe3c7a2-ee42-426d-894a-e841ce23788d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stup.scli.ru:8111/content/act/96e20c02-1b12-465a-b64c-24aa92270007.html" TargetMode="External"/><Relationship Id="rId24" Type="http://schemas.openxmlformats.org/officeDocument/2006/relationships/hyperlink" Target="http://dostup.scli.ru:8111/content/act/c4f24d4c-5e2a-4423-b021-bbb0fbc02e90.html" TargetMode="External"/><Relationship Id="rId32" Type="http://schemas.openxmlformats.org/officeDocument/2006/relationships/hyperlink" Target="http://dostup.scli.ru:8111/content/act/e6b4a62a-869f-4141-a89f-e87df378a77a.html" TargetMode="External"/><Relationship Id="rId37" Type="http://schemas.openxmlformats.org/officeDocument/2006/relationships/hyperlink" Target="http://dostup.scli.ru:8111/content/act/4d9da04f-6def-4d7e-b43a-0fafd797fd54.html" TargetMode="External"/><Relationship Id="rId40" Type="http://schemas.openxmlformats.org/officeDocument/2006/relationships/hyperlink" Target="http://dostup.scli.ru:8111/content/act/c692488d-5429-4753-8ef1-bc5a0f6e3402.html" TargetMode="External"/><Relationship Id="rId45" Type="http://schemas.openxmlformats.org/officeDocument/2006/relationships/hyperlink" Target="http://dostup.scli.ru:8111/content/act/65921a14-4eeb-4ad4-87d6-0da9e828c5c7.html" TargetMode="External"/><Relationship Id="rId53" Type="http://schemas.openxmlformats.org/officeDocument/2006/relationships/hyperlink" Target="http://dostup.scli.ru:8111/content/act/1a8c6ceb-ce6a-4a8c-a15b-9f5fc17c2a87.html" TargetMode="External"/><Relationship Id="rId58" Type="http://schemas.openxmlformats.org/officeDocument/2006/relationships/hyperlink" Target="http://dostup.scli.ru:8111/content/act/96549baf-c911-4a72-804c-e103ca211b7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stup.scli.ru:8111/content/act/15d4560c-d530-4955-bf7e-f734337ae80b.html" TargetMode="External"/><Relationship Id="rId23" Type="http://schemas.openxmlformats.org/officeDocument/2006/relationships/hyperlink" Target="http://dostup.scli.ru:8111/content/act/313ae05c-60d9-4f9e-8a34-d942808694a8.html" TargetMode="External"/><Relationship Id="rId28" Type="http://schemas.openxmlformats.org/officeDocument/2006/relationships/hyperlink" Target="http://dostup.scli.ru:8111/content/act/c800038e-6f70-455a-a346-346d9ff89247.html" TargetMode="External"/><Relationship Id="rId36" Type="http://schemas.openxmlformats.org/officeDocument/2006/relationships/hyperlink" Target="http://dostup.scli.ru:8111/content/act/faa8f26b-7b20-493f-92c8-4f259a40ed5c.html" TargetMode="External"/><Relationship Id="rId49" Type="http://schemas.openxmlformats.org/officeDocument/2006/relationships/hyperlink" Target="http://dostup.scli.ru:8111/content/act/c8571c8c-2879-40e4-afc7-f876c6ba1085.html" TargetMode="External"/><Relationship Id="rId57" Type="http://schemas.openxmlformats.org/officeDocument/2006/relationships/hyperlink" Target="http://dostup.scli.ru:8111/content/act/f9480006-f983-48a7-b278-4c9035e6f38c.html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dostup.scli.ru:8111/content/act/387507c3-b80d-4c0d-9291-8cdc81673f2b.html" TargetMode="External"/><Relationship Id="rId19" Type="http://schemas.openxmlformats.org/officeDocument/2006/relationships/hyperlink" Target="http://dostup.scli.ru:8111/content/act/99249e7b-f9c8-4d12-b906-bb583b820a63.html" TargetMode="External"/><Relationship Id="rId31" Type="http://schemas.openxmlformats.org/officeDocument/2006/relationships/hyperlink" Target="http://dostup.scli.ru:8111/content/act/1286e8cf-317a-47ba-aa4b-fe62c0ea8781.html" TargetMode="External"/><Relationship Id="rId44" Type="http://schemas.openxmlformats.org/officeDocument/2006/relationships/hyperlink" Target="http://dostup.scli.ru:8111/content/act/219fa777-89ea-4b90-b38f-a3cfc68ac56b.html" TargetMode="External"/><Relationship Id="rId52" Type="http://schemas.openxmlformats.org/officeDocument/2006/relationships/hyperlink" Target="http://dostup.scli.ru:8111/content/act/15966393-ea25-41cf-92a5-0685cb249312.html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stup.scli.ru:8111/content/act/15d4560c-d530-4955-bf7e-f734337ae80b.html" TargetMode="External"/><Relationship Id="rId22" Type="http://schemas.openxmlformats.org/officeDocument/2006/relationships/hyperlink" Target="http://dostup.scli.ru:8111/content/act/5724afaa-4194-470c-8df3-8737d9c801c7.html" TargetMode="External"/><Relationship Id="rId27" Type="http://schemas.openxmlformats.org/officeDocument/2006/relationships/hyperlink" Target="http://dostup.scli.ru:8111/content/act/038210ec-18d1-498e-ae8a-7867418595c5.html" TargetMode="External"/><Relationship Id="rId30" Type="http://schemas.openxmlformats.org/officeDocument/2006/relationships/hyperlink" Target="http://dostup.scli.ru:8111/content/act/c29555c3-4326-4c5a-b9f0-420daea7d6c5.html" TargetMode="External"/><Relationship Id="rId35" Type="http://schemas.openxmlformats.org/officeDocument/2006/relationships/hyperlink" Target="http://dostup.scli.ru:8111/content/act/5fa1ed58-8d2f-4788-98c7-c8794dc3f1ed.html" TargetMode="External"/><Relationship Id="rId43" Type="http://schemas.openxmlformats.org/officeDocument/2006/relationships/hyperlink" Target="http://dostup.scli.ru:8111/content/act/d2473852-29bf-4287-8be4-1e6f8a018660.html" TargetMode="External"/><Relationship Id="rId48" Type="http://schemas.openxmlformats.org/officeDocument/2006/relationships/hyperlink" Target="http://dostup.scli.ru:8111/content/act/8265619a-d1ab-4246-98cb-369be60c71c1.html" TargetMode="External"/><Relationship Id="rId56" Type="http://schemas.openxmlformats.org/officeDocument/2006/relationships/hyperlink" Target="http://dostup.scli.ru:8111/content/act/60833a5a-d0c3-4ab5-a0f0-c429467cc1b7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dostup.scli.ru:8111/content/act/cc16e27f-b2f9-4d8c-9db3-34dea7972f72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dostup.scli.ru:8111/content/act/f931bd2d-9cb1-4b18-8e43-a5041c0e4251.html" TargetMode="External"/><Relationship Id="rId17" Type="http://schemas.openxmlformats.org/officeDocument/2006/relationships/hyperlink" Target="http://dostup.scli.ru:8111/content/act/387507c3-b80d-4c0d-9291-8cdc81673f2b.html" TargetMode="External"/><Relationship Id="rId25" Type="http://schemas.openxmlformats.org/officeDocument/2006/relationships/hyperlink" Target="http://dostup.scli.ru:8111/content/act/4786c579-589f-4527-9eaa-1921ad191324.html" TargetMode="External"/><Relationship Id="rId33" Type="http://schemas.openxmlformats.org/officeDocument/2006/relationships/hyperlink" Target="http://dostup.scli.ru:8111/content/act/62e84b4a-42d3-44aa-a465-099eb538d968.html" TargetMode="External"/><Relationship Id="rId38" Type="http://schemas.openxmlformats.org/officeDocument/2006/relationships/hyperlink" Target="http://dostup.scli.ru:8111/content/act/f38ae4d2-0425-4cae-a352-4229778fed79.html" TargetMode="External"/><Relationship Id="rId46" Type="http://schemas.openxmlformats.org/officeDocument/2006/relationships/hyperlink" Target="http://dostup.scli.ru:8111/content/act/6c2776d5-ca60-4bd3-bfb8-c5c64ecda4dc.html" TargetMode="External"/><Relationship Id="rId59" Type="http://schemas.openxmlformats.org/officeDocument/2006/relationships/hyperlink" Target="http://dostup.scli.ru:8111/content/act/96549baf-c911-4a72-804c-e103ca211b7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07C87-F978-4F5F-A167-A34684B1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8477</Words>
  <Characters>48320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2020-01-21T06:14:00Z</dcterms:created>
  <dcterms:modified xsi:type="dcterms:W3CDTF">2020-02-13T10:29:00Z</dcterms:modified>
</cp:coreProperties>
</file>