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D77F91" w:rsidTr="00D77F91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D77F91" w:rsidRDefault="00D77F91">
            <w:pPr>
              <w:spacing w:line="276" w:lineRule="auto"/>
              <w:rPr>
                <w:rFonts w:ascii="NTHarmonica" w:hAnsi="NTHarmonica"/>
                <w:lang w:eastAsia="en-US"/>
              </w:rPr>
            </w:pPr>
            <w:r>
              <w:rPr>
                <w:lang w:eastAsia="en-US"/>
              </w:rPr>
              <w:t xml:space="preserve">                              </w:t>
            </w:r>
            <w:r w:rsidRPr="000F55F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1ЧБ" style="width:42pt;height:53.25pt;visibility:visible;mso-wrap-style:square">
                  <v:imagedata r:id="rId6" o:title=" герб1ЧБ"/>
                </v:shape>
              </w:pict>
            </w:r>
            <w:r>
              <w:rPr>
                <w:lang w:eastAsia="en-US"/>
              </w:rPr>
              <w:t xml:space="preserve">        </w:t>
            </w:r>
          </w:p>
        </w:tc>
      </w:tr>
    </w:tbl>
    <w:p w:rsidR="00D77F91" w:rsidRDefault="00D77F91" w:rsidP="00D77F91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 xml:space="preserve">        </w:t>
      </w:r>
      <w:r>
        <w:rPr>
          <w:b/>
          <w:bCs/>
          <w:color w:val="000000"/>
          <w:spacing w:val="-2"/>
          <w:sz w:val="28"/>
          <w:szCs w:val="28"/>
        </w:rPr>
        <w:t>РОССИЙСКАЯ  ФЕДЕРАЦИЯ</w:t>
      </w:r>
    </w:p>
    <w:p w:rsidR="00D77F91" w:rsidRDefault="00D77F91" w:rsidP="00D77F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D77F91" w:rsidRDefault="00D77F91" w:rsidP="00D77F91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/>
          <w:bCs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         НИЖНЕМАТРЁНСКИЙ СЕЛЬСОВЕТ</w:t>
      </w:r>
    </w:p>
    <w:p w:rsidR="00D77F91" w:rsidRDefault="00D77F91" w:rsidP="00D77F91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Cs/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Добринского муниципального района  Липецкой области</w:t>
      </w:r>
    </w:p>
    <w:p w:rsidR="00D77F91" w:rsidRDefault="00D77F91" w:rsidP="00D77F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38-я  сессия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</w:t>
      </w:r>
    </w:p>
    <w:p w:rsidR="00D77F91" w:rsidRDefault="00D77F91" w:rsidP="00D77F9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77F91" w:rsidRDefault="00D77F91" w:rsidP="00D77F91">
      <w:pPr>
        <w:jc w:val="center"/>
        <w:rPr>
          <w:sz w:val="22"/>
          <w:szCs w:val="22"/>
        </w:rPr>
      </w:pPr>
    </w:p>
    <w:p w:rsidR="00D77F91" w:rsidRDefault="00D77F91" w:rsidP="00D77F91">
      <w:pPr>
        <w:tabs>
          <w:tab w:val="left" w:pos="2700"/>
          <w:tab w:val="center" w:pos="4898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с. Нижняя Матренка</w:t>
      </w:r>
    </w:p>
    <w:p w:rsidR="00D77F91" w:rsidRDefault="00D77F91" w:rsidP="00D77F91">
      <w:pPr>
        <w:jc w:val="center"/>
        <w:rPr>
          <w:b/>
          <w:sz w:val="28"/>
          <w:szCs w:val="28"/>
        </w:rPr>
      </w:pPr>
    </w:p>
    <w:p w:rsidR="00D77F91" w:rsidRDefault="00D77F91" w:rsidP="00D77F91">
      <w:pPr>
        <w:rPr>
          <w:sz w:val="26"/>
          <w:szCs w:val="26"/>
        </w:rPr>
      </w:pPr>
      <w:r>
        <w:rPr>
          <w:sz w:val="26"/>
          <w:szCs w:val="26"/>
        </w:rPr>
        <w:t>« 11 » июля 2018 г.                                                                                        № 168-рс</w:t>
      </w:r>
    </w:p>
    <w:p w:rsidR="00D77F91" w:rsidRDefault="00D77F91" w:rsidP="00D77F91">
      <w:pPr>
        <w:jc w:val="both"/>
        <w:rPr>
          <w:sz w:val="26"/>
          <w:szCs w:val="26"/>
        </w:rPr>
      </w:pPr>
    </w:p>
    <w:p w:rsidR="00D77F91" w:rsidRDefault="00D77F91" w:rsidP="00D77F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принятии Изменений в Устав сельского поселения Нижнематренский                сельсовет Добринского муниципального района Липецкой области</w:t>
      </w:r>
    </w:p>
    <w:p w:rsidR="00D77F91" w:rsidRDefault="00D77F91" w:rsidP="00D77F91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Российской Федерации</w:t>
      </w:r>
    </w:p>
    <w:p w:rsidR="00D77F91" w:rsidRDefault="00D77F91" w:rsidP="00D77F91">
      <w:pPr>
        <w:ind w:firstLine="540"/>
        <w:jc w:val="center"/>
        <w:rPr>
          <w:b/>
          <w:sz w:val="26"/>
          <w:szCs w:val="26"/>
        </w:rPr>
      </w:pPr>
    </w:p>
    <w:p w:rsidR="00D77F91" w:rsidRDefault="00D77F91" w:rsidP="00D77F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проект Изменений в Устав сельского поселения Нижнематренский сельсовет Добринского 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Нижнематренский сельсовет</w:t>
      </w:r>
    </w:p>
    <w:p w:rsidR="00D77F91" w:rsidRDefault="00D77F91" w:rsidP="00D77F91">
      <w:pPr>
        <w:ind w:firstLine="54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D77F91" w:rsidRDefault="00D77F91" w:rsidP="00D77F91">
      <w:pPr>
        <w:ind w:firstLine="540"/>
        <w:jc w:val="center"/>
        <w:rPr>
          <w:sz w:val="26"/>
          <w:szCs w:val="26"/>
        </w:rPr>
      </w:pPr>
    </w:p>
    <w:p w:rsidR="00D77F91" w:rsidRDefault="00D77F91" w:rsidP="00D77F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Принять Изменения в Устав сельского поселения Нижнематренский сельсовет Добринского муниципального района Липецкой области Российской Федерации (Приложение).</w:t>
      </w:r>
    </w:p>
    <w:p w:rsidR="00D77F91" w:rsidRDefault="00D77F91" w:rsidP="00D77F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указанный нормативный правовой акт главе сельского поселения Нижнематренский сельсовет Добринского муниципального района для подписания.</w:t>
      </w:r>
    </w:p>
    <w:p w:rsidR="00D77F91" w:rsidRDefault="00D77F91" w:rsidP="00D77F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Главе сельского поселения Нижнематренский сельсовет Добринского муниципального района в течение 15 дней со дня принятия данного решения представить Изменения в Устав сельского поселения Нижнематренский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D77F91" w:rsidRDefault="00D77F91" w:rsidP="00D77F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Главе сельского поселения Нижнематренский сельсовет Добринского муниципального района обнародовать Изменения в Устав сельского поселения Нижнематренский сельсовет Добринского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области.</w:t>
      </w:r>
    </w:p>
    <w:p w:rsidR="00D77F91" w:rsidRDefault="00D77F91" w:rsidP="00D77F91">
      <w:pPr>
        <w:jc w:val="both"/>
        <w:rPr>
          <w:sz w:val="26"/>
          <w:szCs w:val="26"/>
        </w:rPr>
      </w:pPr>
    </w:p>
    <w:p w:rsidR="00D77F91" w:rsidRDefault="00D77F91" w:rsidP="00D77F9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Совета депутатов  </w:t>
      </w:r>
    </w:p>
    <w:p w:rsidR="00D77F91" w:rsidRDefault="00D77F91" w:rsidP="00D77F9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Нижнематренский сельсовет </w:t>
      </w:r>
    </w:p>
    <w:p w:rsidR="00D77F91" w:rsidRDefault="00D77F91" w:rsidP="00D77F91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Добринского муниципального района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 xml:space="preserve">______________    </w:t>
      </w:r>
      <w:proofErr w:type="spellStart"/>
      <w:r>
        <w:rPr>
          <w:b/>
          <w:sz w:val="26"/>
          <w:szCs w:val="26"/>
        </w:rPr>
        <w:t>В.В.Батышкин</w:t>
      </w:r>
      <w:proofErr w:type="spellEnd"/>
      <w:r>
        <w:rPr>
          <w:b/>
          <w:sz w:val="28"/>
          <w:szCs w:val="28"/>
        </w:rPr>
        <w:t xml:space="preserve">    </w:t>
      </w:r>
    </w:p>
    <w:p w:rsidR="00D77F91" w:rsidRDefault="00D77F91" w:rsidP="00D77F91">
      <w:pPr>
        <w:jc w:val="both"/>
        <w:rPr>
          <w:b/>
          <w:sz w:val="28"/>
          <w:szCs w:val="28"/>
        </w:rPr>
      </w:pPr>
    </w:p>
    <w:p w:rsidR="00D77F91" w:rsidRDefault="00D77F91" w:rsidP="00D77F91">
      <w:pPr>
        <w:ind w:firstLine="567"/>
        <w:jc w:val="center"/>
      </w:pPr>
      <w:bookmarkStart w:id="0" w:name="_GoBack"/>
      <w:bookmarkEnd w:id="0"/>
    </w:p>
    <w:p w:rsidR="00D77F91" w:rsidRDefault="00D77F91" w:rsidP="00D77F9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Изменения</w:t>
      </w:r>
    </w:p>
    <w:p w:rsidR="00D77F91" w:rsidRDefault="00D77F91" w:rsidP="00D77F9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сельского поселения Нижнематренский сельсовет</w:t>
      </w:r>
    </w:p>
    <w:p w:rsidR="00D77F91" w:rsidRDefault="00D77F91" w:rsidP="00D77F9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:rsidR="00D77F91" w:rsidRDefault="00D77F91" w:rsidP="00D77F9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</w:p>
    <w:p w:rsidR="00D77F91" w:rsidRDefault="00D77F91" w:rsidP="00D77F91">
      <w:pPr>
        <w:ind w:firstLine="567"/>
        <w:jc w:val="both"/>
        <w:rPr>
          <w:sz w:val="28"/>
          <w:szCs w:val="28"/>
        </w:rPr>
      </w:pPr>
    </w:p>
    <w:p w:rsidR="00D77F91" w:rsidRDefault="00D77F91" w:rsidP="00D77F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Приняты Советом депутатов сельского поселения </w:t>
      </w:r>
      <w:proofErr w:type="gramEnd"/>
    </w:p>
    <w:p w:rsidR="00D77F91" w:rsidRDefault="00D77F91" w:rsidP="00D77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Нижнематренский сельсовет Добринского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77F91" w:rsidRDefault="00D77F91" w:rsidP="00D77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Липецкой области Российской Федерации </w:t>
      </w:r>
    </w:p>
    <w:p w:rsidR="00D77F91" w:rsidRDefault="00D77F91" w:rsidP="00D77F9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от 11.07.2018г. № 168-рс</w:t>
      </w:r>
    </w:p>
    <w:p w:rsidR="00D77F91" w:rsidRDefault="00D77F91" w:rsidP="00D77F91">
      <w:pPr>
        <w:jc w:val="both"/>
        <w:rPr>
          <w:sz w:val="28"/>
          <w:szCs w:val="28"/>
        </w:rPr>
      </w:pPr>
    </w:p>
    <w:p w:rsidR="00D77F91" w:rsidRDefault="00D77F91" w:rsidP="00D77F91">
      <w:pPr>
        <w:ind w:firstLine="567"/>
        <w:jc w:val="both"/>
        <w:rPr>
          <w:sz w:val="28"/>
          <w:szCs w:val="28"/>
        </w:rPr>
      </w:pP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сельского поселения Нижнематренский сельсовет Добринского муниципального района Липецкой области Российской Федерации, принятый решением Совета депутатов сельского поселения Нижнематренский сельсовет Добринского муниципального района Липецкой области Российской Федерации от 18.04.2014г.  № 199-рс  следующие изменения: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пункт 9 части 1 статьи 11 изложить в следующей редакции: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«9) 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часть 1 статьи 12 дополнить пунктом 15 следующего содержания: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«15) </w:t>
      </w:r>
      <w:bookmarkStart w:id="1" w:name="_Статья_14__Полномочия"/>
      <w:bookmarkStart w:id="2" w:name="_Статья_17__Голосование"/>
      <w:bookmarkStart w:id="3" w:name="_Статья_20__Голосование"/>
      <w:bookmarkStart w:id="4" w:name="_Статья_20__Голосование_по_вопросам_"/>
      <w:bookmarkStart w:id="5" w:name="ст20"/>
      <w:bookmarkEnd w:id="1"/>
      <w:bookmarkEnd w:id="2"/>
      <w:bookmarkEnd w:id="3"/>
      <w:bookmarkEnd w:id="4"/>
      <w:bookmarkEnd w:id="5"/>
      <w:r>
        <w:rPr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sz w:val="28"/>
          <w:szCs w:val="28"/>
        </w:rPr>
        <w:t>.»;</w:t>
      </w:r>
      <w:proofErr w:type="gramEnd"/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части 1 статьи 13: 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пунктом 6.1 следующего содержания: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«6.1) полномочиями в сфере стратегического планирования, предусмотренными Федеральным законом от 28.06.2014 № 172-ФЗ «О стратегическом планировании в Российской Федерации»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пункте 8 слова «принятие и организация выполнения планов и программ комплексного социально-экономического развития сельского поселения, а также» исключить;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статье 21: 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часть 1 изложить в следующей редакции: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населенном пункте по вопросу изменения границ сельского поселения, в состав которого входит указанный населенный пункт, влекущего отнесение территории указанного населенного пункта к территории другого сельского поселения;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населенном пункте, входящем в состав сельского поселения по вопросу введения и использования средств самообложения граждан на территории данного населенного пункта</w:t>
      </w:r>
      <w:proofErr w:type="gramStart"/>
      <w:r>
        <w:rPr>
          <w:sz w:val="28"/>
          <w:szCs w:val="28"/>
        </w:rPr>
        <w:t>.»;</w:t>
      </w:r>
      <w:proofErr w:type="gramEnd"/>
    </w:p>
    <w:p w:rsidR="00D77F91" w:rsidRDefault="00D77F91" w:rsidP="00D77F91">
      <w:pPr>
        <w:ind w:firstLine="567"/>
        <w:jc w:val="both"/>
        <w:rPr>
          <w:sz w:val="28"/>
          <w:szCs w:val="28"/>
        </w:rPr>
      </w:pP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1.1</w:t>
      </w:r>
      <w:r>
        <w:rPr>
          <w:rFonts w:ascii="Arial" w:hAnsi="Arial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В сельском населенном пункте сход граждан также может проводиться </w:t>
      </w:r>
      <w:proofErr w:type="gramStart"/>
      <w:r>
        <w:rPr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sz w:val="28"/>
          <w:szCs w:val="28"/>
        </w:rPr>
        <w:t xml:space="preserve">, предусмотренных законодательством Российской Федерации о муниципальной службе.»;  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статье 24: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часть 3 дополнить пунктом 2.1 следующего содержания: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«2.1) проект стратегии социально-экономического развития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3.1 следующего содержания: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«3.1. По проектам генеральных планов, проектам правил землепользования и застройки, проектам правил благоустройства территорий, проектам, предусматривающим внесение изменений в один из указанных утвержденных документов, проводятся публичные слушания</w:t>
      </w:r>
      <w:proofErr w:type="gramStart"/>
      <w:r>
        <w:rPr>
          <w:sz w:val="28"/>
          <w:szCs w:val="28"/>
        </w:rPr>
        <w:t>.»;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6) в части 8 статьи 30: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пункт 4 изложить в следующей редакции: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«4) утверждение стратегии социально-экономического развития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11 следующего содержания: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«11) утверждение правил благоустройства территории сельского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абзац шестой части 1 статьи 33 изложить в следующей редакции: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в случае преобразования сельского поселения, осуществляемого в соответствии со статьей 13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статье 35: 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пункт 6 части 7 изложить в следующей редакции: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представление на утверждение </w:t>
      </w:r>
      <w:proofErr w:type="gramStart"/>
      <w:r>
        <w:rPr>
          <w:sz w:val="28"/>
          <w:szCs w:val="28"/>
        </w:rPr>
        <w:t>Совета депутатов сельского поселения стратегии социально-экономического развития сельского поселения</w:t>
      </w:r>
      <w:proofErr w:type="gramEnd"/>
      <w:r>
        <w:rPr>
          <w:sz w:val="28"/>
          <w:szCs w:val="28"/>
        </w:rPr>
        <w:t xml:space="preserve">;»;   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часть 12 изложить в следующей редакции: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поселения, исполняет должностное лицо администрации сельского поселения, замещающее должность специалиста.   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если до истечения </w:t>
      </w:r>
      <w:proofErr w:type="gramStart"/>
      <w:r>
        <w:rPr>
          <w:sz w:val="28"/>
          <w:szCs w:val="28"/>
        </w:rPr>
        <w:t>срока полномочий Совета депутатов сельского поселения</w:t>
      </w:r>
      <w:proofErr w:type="gramEnd"/>
      <w:r>
        <w:rPr>
          <w:sz w:val="28"/>
          <w:szCs w:val="28"/>
        </w:rPr>
        <w:t xml:space="preserve">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правового акта главы администрации Липецкой области об отрешении от должности главы сельского поселения либо 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</w:p>
    <w:p w:rsidR="00D77F91" w:rsidRDefault="00D77F91" w:rsidP="00D77F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решения Совета депутатов сельского поселения об удалении главы сельского поселения в отставку, обжалует данные правовой акт или решение в судебном порядке,</w:t>
      </w:r>
      <w:r>
        <w:rPr>
          <w:rFonts w:ascii="Arial" w:hAnsi="Arial"/>
        </w:rPr>
        <w:t xml:space="preserve"> </w:t>
      </w:r>
      <w:r>
        <w:rPr>
          <w:sz w:val="28"/>
          <w:szCs w:val="28"/>
        </w:rPr>
        <w:t>Совет депутатов сельского поселения не вправе принимать решение об избрании главы сельского поселения до вступления решения суда в законную силу</w:t>
      </w:r>
      <w:proofErr w:type="gramStart"/>
      <w:r>
        <w:rPr>
          <w:sz w:val="28"/>
          <w:szCs w:val="28"/>
        </w:rPr>
        <w:t>.»;</w:t>
      </w:r>
      <w:proofErr w:type="gramEnd"/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пункт 1 части 16 изложить в следующей редакции: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Ассоциацией «Совет муниципальных образований Липецкой области»,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случаев, предусмотренных федеральными законами, и случаев</w:t>
      </w:r>
      <w:proofErr w:type="gramEnd"/>
      <w:r>
        <w:rPr>
          <w:sz w:val="28"/>
          <w:szCs w:val="28"/>
        </w:rPr>
        <w:t>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в статье 42: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частью 1.1 следующего содержания: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«1.1. Изменения и дополнения в устав сельского поселения вносятся муниципальным правовым актом, который оформляется отдельным нормативным правовым актом, принятым Советом депутатов сельского поселения и подписанным главой</w:t>
      </w:r>
      <w:r>
        <w:rPr>
          <w:rFonts w:ascii="Arial" w:hAnsi="Arial"/>
        </w:rPr>
        <w:t xml:space="preserve"> </w:t>
      </w:r>
      <w:r>
        <w:rPr>
          <w:sz w:val="28"/>
          <w:szCs w:val="28"/>
        </w:rPr>
        <w:t>сельского поселения. На правовом акте проставляются реквизиты решения</w:t>
      </w:r>
      <w:r>
        <w:rPr>
          <w:rFonts w:ascii="Arial" w:hAnsi="Arial"/>
        </w:rPr>
        <w:t xml:space="preserve"> </w:t>
      </w:r>
      <w:r>
        <w:rPr>
          <w:sz w:val="28"/>
          <w:szCs w:val="28"/>
        </w:rPr>
        <w:t xml:space="preserve">Совета депутатов сельского поселения о его принятии. Включение в такое решение Совета депутатов сельского поселения переходных положений и (или) норм о вступлении в силу изменений и дополнений, вносимых в устав сельского поселения, не допускается.   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Изложение устава</w:t>
      </w:r>
      <w:r>
        <w:rPr>
          <w:rFonts w:ascii="Arial" w:hAnsi="Arial"/>
        </w:rPr>
        <w:t xml:space="preserve"> </w:t>
      </w:r>
      <w:r>
        <w:rPr>
          <w:sz w:val="28"/>
          <w:szCs w:val="28"/>
        </w:rPr>
        <w:t>сельского поселения в новой редакции муниципальным правовым актом о внесении изменений и дополнений в устав сельского поселения не допускается. В этом случае принимается новый устав сельского поселения,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</w:t>
      </w:r>
      <w:proofErr w:type="gramStart"/>
      <w:r>
        <w:rPr>
          <w:sz w:val="28"/>
          <w:szCs w:val="28"/>
        </w:rPr>
        <w:t xml:space="preserve">.»;    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б) абзац третий части 5 изложить в следующей редакции: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 и порядка избрания выборных должностных лиц местного самоуправления), вступают в силу после истечения срока полномочий Совета депутатов сельского поселения, принявшего муниципальный правовой</w:t>
      </w:r>
      <w:proofErr w:type="gramEnd"/>
      <w:r>
        <w:rPr>
          <w:sz w:val="28"/>
          <w:szCs w:val="28"/>
        </w:rPr>
        <w:t xml:space="preserve"> акт о внесении указанных изменений и дополнений в устав сельского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 статье 44: 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часть 8 изложить в следующей редакции: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</w:p>
    <w:p w:rsidR="00D77F91" w:rsidRDefault="00D77F91" w:rsidP="00D77F91">
      <w:pPr>
        <w:ind w:firstLine="567"/>
        <w:jc w:val="both"/>
        <w:rPr>
          <w:sz w:val="28"/>
          <w:szCs w:val="28"/>
        </w:rPr>
      </w:pP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«8.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вступают в силу после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 (обнародования)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часть 9 изложить в следующей редакции: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proofErr w:type="gramStart"/>
      <w:r>
        <w:rPr>
          <w:sz w:val="28"/>
          <w:szCs w:val="28"/>
        </w:rPr>
        <w:t>Обнародование муниципальных правовых актов, а также соглашений, заключаемых между органами местного самоуправления,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законом,</w:t>
      </w:r>
      <w:r>
        <w:rPr>
          <w:rFonts w:ascii="Arial" w:hAnsi="Arial"/>
        </w:rPr>
        <w:t xml:space="preserve"> </w:t>
      </w:r>
      <w:r>
        <w:rPr>
          <w:sz w:val="28"/>
          <w:szCs w:val="28"/>
        </w:rPr>
        <w:t>осуществляется на следующий день после их принятия путем размещения необходимого количества копий, но не менее 10 штук, для открытого доступа на видном месте в установленный режим работы в помещении администрации сельского поселения</w:t>
      </w:r>
      <w:proofErr w:type="gramEnd"/>
      <w:r>
        <w:rPr>
          <w:sz w:val="28"/>
          <w:szCs w:val="28"/>
        </w:rPr>
        <w:t xml:space="preserve">, а также в сельской, школьной </w:t>
      </w:r>
      <w:proofErr w:type="gramStart"/>
      <w:r>
        <w:rPr>
          <w:sz w:val="28"/>
          <w:szCs w:val="28"/>
        </w:rPr>
        <w:t>библиотеках</w:t>
      </w:r>
      <w:proofErr w:type="gramEnd"/>
      <w:r>
        <w:rPr>
          <w:sz w:val="28"/>
          <w:szCs w:val="28"/>
        </w:rPr>
        <w:t>, сельских домах культуры, помещении почты, на доске объявлений  с назначением ответственных за сохранность и соблюдения гарантии доступа к ним.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правовые акты дополнительно направляются для их размещения в сетевом издании - портал Министерства юстиции Российской Федерации «Нормативные правовые акты в Российской Федерации» Эл № ФС77-72471 от 05.03.2018 (http://pravo-minjust.ru, http://право-минюст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ф). В случае размещения полного текста муниципального правового акта в указанном сетевом издании объемные графические и табличные приложения к нему в печатном виде могут не приводиться</w:t>
      </w:r>
      <w:proofErr w:type="gramStart"/>
      <w:r>
        <w:rPr>
          <w:sz w:val="28"/>
          <w:szCs w:val="28"/>
        </w:rPr>
        <w:t>.»;</w:t>
      </w:r>
      <w:proofErr w:type="gramEnd"/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статью 51 изложить в следующей редакции: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«Статья 51. Средства самообложения граждан</w:t>
      </w:r>
    </w:p>
    <w:p w:rsidR="00D77F91" w:rsidRDefault="00D77F91" w:rsidP="00D77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решения конкретных вопросов местного значения сельского поселения (населенного пункта, входящего в состав поселения) могут привлекаться разовые платежи граждан – средства самообложения граждан. </w:t>
      </w:r>
      <w:proofErr w:type="gramStart"/>
      <w:r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D77F91" w:rsidRDefault="00D77F91" w:rsidP="00D77F91">
      <w:pPr>
        <w:widowControl w:val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 Вопросы введения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случае, предусмотренном пунктом 2 части 1 статьи 21 настоящего Устава, на сходе граждан.».</w:t>
      </w:r>
    </w:p>
    <w:p w:rsidR="00D77F91" w:rsidRDefault="00D77F91" w:rsidP="00D77F91">
      <w:pPr>
        <w:ind w:firstLine="540"/>
        <w:jc w:val="both"/>
        <w:rPr>
          <w:sz w:val="28"/>
          <w:szCs w:val="28"/>
        </w:rPr>
      </w:pPr>
    </w:p>
    <w:p w:rsidR="00D77F91" w:rsidRDefault="00D77F91" w:rsidP="00D77F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D77F91" w:rsidRDefault="00D77F91" w:rsidP="00D77F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Изменения подлежат государственной регистрации и вступают в силу после их официального опубликования (обнародования), за исключением положений для которых определен иной порядок вступления в силу.</w:t>
      </w:r>
    </w:p>
    <w:p w:rsidR="00D77F91" w:rsidRDefault="00D77F91" w:rsidP="00D77F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Подпункт «в» пункта 8 статьи 1 настоящих Изменений вступает в силу с 1 января 2019 года.</w:t>
      </w:r>
    </w:p>
    <w:p w:rsidR="00D77F91" w:rsidRDefault="00D77F91" w:rsidP="00D77F91">
      <w:pPr>
        <w:ind w:firstLine="540"/>
        <w:jc w:val="both"/>
        <w:rPr>
          <w:sz w:val="28"/>
          <w:szCs w:val="28"/>
        </w:rPr>
      </w:pPr>
    </w:p>
    <w:p w:rsidR="00D77F91" w:rsidRDefault="00D77F91" w:rsidP="00D77F91">
      <w:pPr>
        <w:ind w:firstLine="540"/>
        <w:jc w:val="both"/>
        <w:rPr>
          <w:sz w:val="28"/>
          <w:szCs w:val="28"/>
        </w:rPr>
      </w:pPr>
    </w:p>
    <w:p w:rsidR="00D77F91" w:rsidRDefault="00D77F91" w:rsidP="00D77F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Пункт 11 части 1 статьи 12, пункты 5 и 6 части 1 статьи 13, пункт 3 части 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статьи 24 Устава признать утратившими силу со дня официального опубликования (обнародования)</w:t>
      </w:r>
      <w:r>
        <w:rPr>
          <w:rFonts w:ascii="Arial" w:hAnsi="Arial"/>
        </w:rPr>
        <w:t xml:space="preserve"> </w:t>
      </w:r>
      <w:r>
        <w:rPr>
          <w:sz w:val="28"/>
          <w:szCs w:val="28"/>
        </w:rPr>
        <w:t>настоящих Изменений.</w:t>
      </w:r>
    </w:p>
    <w:p w:rsidR="00D77F91" w:rsidRDefault="00D77F91" w:rsidP="00D77F91">
      <w:pPr>
        <w:ind w:firstLine="540"/>
        <w:jc w:val="both"/>
        <w:rPr>
          <w:sz w:val="28"/>
          <w:szCs w:val="28"/>
        </w:rPr>
      </w:pPr>
    </w:p>
    <w:p w:rsidR="00D77F91" w:rsidRDefault="00D77F91" w:rsidP="00D77F91">
      <w:pPr>
        <w:ind w:firstLine="540"/>
        <w:jc w:val="both"/>
        <w:rPr>
          <w:sz w:val="28"/>
          <w:szCs w:val="28"/>
        </w:rPr>
      </w:pPr>
    </w:p>
    <w:p w:rsidR="00D77F91" w:rsidRDefault="00D77F91" w:rsidP="00D77F91">
      <w:pPr>
        <w:ind w:firstLine="540"/>
        <w:jc w:val="both"/>
        <w:rPr>
          <w:sz w:val="28"/>
          <w:szCs w:val="28"/>
        </w:rPr>
      </w:pPr>
    </w:p>
    <w:p w:rsidR="00D77F91" w:rsidRDefault="00D77F91" w:rsidP="00D77F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77F91" w:rsidRDefault="00D77F91" w:rsidP="00D77F91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Нижнематренский сельсовет</w:t>
      </w:r>
    </w:p>
    <w:p w:rsidR="00D77F91" w:rsidRDefault="00D77F91" w:rsidP="00D77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Добринского муниципального района                                    </w:t>
      </w:r>
      <w:proofErr w:type="spellStart"/>
      <w:r>
        <w:rPr>
          <w:sz w:val="28"/>
          <w:szCs w:val="28"/>
        </w:rPr>
        <w:t>В.В.Батышкин</w:t>
      </w:r>
      <w:proofErr w:type="spellEnd"/>
    </w:p>
    <w:p w:rsidR="00D77F91" w:rsidRDefault="00D77F91" w:rsidP="00D77F91"/>
    <w:p w:rsidR="007120D2" w:rsidRPr="00D77F91" w:rsidRDefault="007120D2" w:rsidP="00D77F91"/>
    <w:sectPr w:rsidR="007120D2" w:rsidRPr="00D77F91" w:rsidSect="00D77F91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2DD"/>
    <w:rsid w:val="00005D85"/>
    <w:rsid w:val="0008152D"/>
    <w:rsid w:val="00084961"/>
    <w:rsid w:val="000F6866"/>
    <w:rsid w:val="00154C4A"/>
    <w:rsid w:val="001B4565"/>
    <w:rsid w:val="001C214D"/>
    <w:rsid w:val="001D187D"/>
    <w:rsid w:val="00214780"/>
    <w:rsid w:val="00267694"/>
    <w:rsid w:val="0027041A"/>
    <w:rsid w:val="002770C0"/>
    <w:rsid w:val="00301A52"/>
    <w:rsid w:val="003063BB"/>
    <w:rsid w:val="00344A4F"/>
    <w:rsid w:val="00345A5F"/>
    <w:rsid w:val="00363252"/>
    <w:rsid w:val="0037563F"/>
    <w:rsid w:val="003A1327"/>
    <w:rsid w:val="003A515B"/>
    <w:rsid w:val="003C6164"/>
    <w:rsid w:val="003F7DA9"/>
    <w:rsid w:val="00473A77"/>
    <w:rsid w:val="004D31DA"/>
    <w:rsid w:val="004E64B4"/>
    <w:rsid w:val="004F36B6"/>
    <w:rsid w:val="005538DB"/>
    <w:rsid w:val="006263D2"/>
    <w:rsid w:val="0064266A"/>
    <w:rsid w:val="00673414"/>
    <w:rsid w:val="00691C6E"/>
    <w:rsid w:val="006B554D"/>
    <w:rsid w:val="006C1F6A"/>
    <w:rsid w:val="007120D2"/>
    <w:rsid w:val="00714798"/>
    <w:rsid w:val="007331F9"/>
    <w:rsid w:val="007468B9"/>
    <w:rsid w:val="00776326"/>
    <w:rsid w:val="007C6115"/>
    <w:rsid w:val="007D5840"/>
    <w:rsid w:val="007E22D0"/>
    <w:rsid w:val="008009CB"/>
    <w:rsid w:val="00855D84"/>
    <w:rsid w:val="00865210"/>
    <w:rsid w:val="00882C9C"/>
    <w:rsid w:val="008A4D9B"/>
    <w:rsid w:val="008A7971"/>
    <w:rsid w:val="008C486A"/>
    <w:rsid w:val="008E07C2"/>
    <w:rsid w:val="00A0106C"/>
    <w:rsid w:val="00A217D3"/>
    <w:rsid w:val="00A43242"/>
    <w:rsid w:val="00A67228"/>
    <w:rsid w:val="00A96B01"/>
    <w:rsid w:val="00AF00C1"/>
    <w:rsid w:val="00B06A72"/>
    <w:rsid w:val="00B31639"/>
    <w:rsid w:val="00B66ABC"/>
    <w:rsid w:val="00B9632A"/>
    <w:rsid w:val="00BD009A"/>
    <w:rsid w:val="00C5688A"/>
    <w:rsid w:val="00C908AE"/>
    <w:rsid w:val="00CA62DD"/>
    <w:rsid w:val="00CF00FD"/>
    <w:rsid w:val="00D405AA"/>
    <w:rsid w:val="00D77F91"/>
    <w:rsid w:val="00D825ED"/>
    <w:rsid w:val="00D949B7"/>
    <w:rsid w:val="00DB47A3"/>
    <w:rsid w:val="00E15C06"/>
    <w:rsid w:val="00E31500"/>
    <w:rsid w:val="00F42EDE"/>
    <w:rsid w:val="00F7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4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8;&#1080;&#1085;&#1072;\Application%20Data\Microsoft\&#1064;&#1072;&#1073;&#1083;&#1086;&#1085;&#1099;\&#1056;&#1077;&#1096;&#1077;&#1085;.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9208-B58D-439E-B1C2-50B28C15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Решен.07.dot</Template>
  <TotalTime>6</TotalTime>
  <Pages>1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Райсовет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</cp:revision>
  <cp:lastPrinted>2017-06-13T10:42:00Z</cp:lastPrinted>
  <dcterms:created xsi:type="dcterms:W3CDTF">2017-09-07T12:41:00Z</dcterms:created>
  <dcterms:modified xsi:type="dcterms:W3CDTF">2018-07-12T12:06:00Z</dcterms:modified>
</cp:coreProperties>
</file>