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9A3" w:rsidRDefault="004C09A3">
      <w:pPr>
        <w:spacing w:line="240" w:lineRule="auto"/>
        <w:rPr>
          <w:szCs w:val="28"/>
          <w:lang w:eastAsia="ru-RU"/>
        </w:rPr>
      </w:pPr>
    </w:p>
    <w:tbl>
      <w:tblPr>
        <w:tblW w:w="97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72"/>
        <w:gridCol w:w="4429"/>
      </w:tblGrid>
      <w:tr w:rsidR="004C09A3">
        <w:tc>
          <w:tcPr>
            <w:tcW w:w="9701" w:type="dxa"/>
            <w:gridSpan w:val="2"/>
          </w:tcPr>
          <w:p w:rsidR="004C09A3" w:rsidRDefault="008D7775">
            <w:pPr>
              <w:spacing w:line="240" w:lineRule="auto"/>
              <w:ind w:firstLine="2835"/>
              <w:rPr>
                <w:szCs w:val="28"/>
              </w:rPr>
            </w:pPr>
            <w:r>
              <w:rPr>
                <w:b/>
                <w:bCs/>
                <w:szCs w:val="28"/>
              </w:rPr>
              <w:t>ИНИЦИАТИВНЫЙ ПРОЕКТ</w:t>
            </w:r>
          </w:p>
        </w:tc>
      </w:tr>
      <w:tr w:rsidR="004C09A3">
        <w:tc>
          <w:tcPr>
            <w:tcW w:w="9701" w:type="dxa"/>
            <w:gridSpan w:val="2"/>
          </w:tcPr>
          <w:p w:rsidR="004C09A3" w:rsidRDefault="004C09A3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4C09A3">
        <w:tc>
          <w:tcPr>
            <w:tcW w:w="9701" w:type="dxa"/>
            <w:gridSpan w:val="2"/>
          </w:tcPr>
          <w:p w:rsidR="004C09A3" w:rsidRDefault="008D7775">
            <w:pPr>
              <w:spacing w:line="240" w:lineRule="auto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1. Описание проблемы, решение которой имеет приоритетное значение для жителей муниципального образования или его части</w:t>
            </w:r>
          </w:p>
          <w:p w:rsidR="004C09A3" w:rsidRDefault="004C09A3">
            <w:pPr>
              <w:spacing w:line="240" w:lineRule="auto"/>
              <w:rPr>
                <w:szCs w:val="28"/>
              </w:rPr>
            </w:pPr>
          </w:p>
          <w:p w:rsidR="004C09A3" w:rsidRDefault="008D7775">
            <w:pPr>
              <w:pStyle w:val="aff6"/>
              <w:spacing w:line="322" w:lineRule="exact"/>
              <w:ind w:firstLine="0"/>
              <w:rPr>
                <w:color w:val="000000"/>
                <w:szCs w:val="28"/>
              </w:rPr>
            </w:pPr>
            <w:r>
              <w:rPr>
                <w:rStyle w:val="aff7"/>
                <w:color w:val="000000"/>
                <w:szCs w:val="28"/>
              </w:rPr>
              <w:t xml:space="preserve">         На территории сельского поселения </w:t>
            </w:r>
            <w:r>
              <w:rPr>
                <w:rStyle w:val="aff7"/>
                <w:color w:val="000000"/>
                <w:szCs w:val="28"/>
              </w:rPr>
              <w:t xml:space="preserve">Нижнематренский сельсовет находится памятник </w:t>
            </w:r>
            <w:proofErr w:type="gramStart"/>
            <w:r>
              <w:rPr>
                <w:rStyle w:val="aff7"/>
                <w:color w:val="000000"/>
                <w:szCs w:val="28"/>
              </w:rPr>
              <w:t>воинам</w:t>
            </w:r>
            <w:proofErr w:type="gramEnd"/>
            <w:r>
              <w:rPr>
                <w:rStyle w:val="aff7"/>
                <w:color w:val="000000"/>
                <w:szCs w:val="28"/>
              </w:rPr>
              <w:t xml:space="preserve"> погибшим в годы ВОВ в крайне неудовлетворительном состоянии. Его  внешний вид уже не позволяет проводить праздничные мероприятия, связанные с событиями ВОВ. К тому же памятник располагается на территории </w:t>
            </w:r>
            <w:r>
              <w:rPr>
                <w:rStyle w:val="aff7"/>
                <w:color w:val="000000"/>
                <w:szCs w:val="28"/>
              </w:rPr>
              <w:t>школы и его на сегодняшний день неудовлетворительное состояние со</w:t>
            </w:r>
            <w:r w:rsidR="00CD569B">
              <w:rPr>
                <w:rStyle w:val="aff7"/>
                <w:color w:val="000000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Style w:val="aff7"/>
                <w:color w:val="000000"/>
                <w:szCs w:val="28"/>
              </w:rPr>
              <w:t>временем может быть причиной несчастного случая.</w:t>
            </w:r>
          </w:p>
        </w:tc>
      </w:tr>
      <w:tr w:rsidR="004C09A3">
        <w:tc>
          <w:tcPr>
            <w:tcW w:w="9701" w:type="dxa"/>
            <w:gridSpan w:val="2"/>
          </w:tcPr>
          <w:p w:rsidR="004C09A3" w:rsidRDefault="008D7775">
            <w:pPr>
              <w:spacing w:line="240" w:lineRule="auto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2. Обоснование предложений по решению указанной проблемы</w:t>
            </w:r>
          </w:p>
          <w:p w:rsidR="004C09A3" w:rsidRDefault="008D7775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Необходимо полная замена существующего памятника на </w:t>
            </w:r>
            <w:proofErr w:type="gramStart"/>
            <w:r>
              <w:rPr>
                <w:szCs w:val="28"/>
              </w:rPr>
              <w:t>новый</w:t>
            </w:r>
            <w:proofErr w:type="gramEnd"/>
            <w:r>
              <w:rPr>
                <w:szCs w:val="28"/>
              </w:rPr>
              <w:t xml:space="preserve"> с декоративными элементами</w:t>
            </w:r>
            <w:r>
              <w:rPr>
                <w:szCs w:val="28"/>
              </w:rPr>
              <w:t xml:space="preserve"> и гранитными плитами с именами погибших земляков. </w:t>
            </w:r>
          </w:p>
        </w:tc>
      </w:tr>
      <w:tr w:rsidR="004C09A3">
        <w:tc>
          <w:tcPr>
            <w:tcW w:w="9701" w:type="dxa"/>
            <w:gridSpan w:val="2"/>
          </w:tcPr>
          <w:p w:rsidR="004C09A3" w:rsidRDefault="008D7775">
            <w:pPr>
              <w:spacing w:line="240" w:lineRule="auto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3. Описание ожидаемого результата (ожидаемых результатов) реализации инициативного проекта</w:t>
            </w:r>
          </w:p>
          <w:p w:rsidR="004C09A3" w:rsidRDefault="008D7775">
            <w:pPr>
              <w:spacing w:line="240" w:lineRule="auto"/>
              <w:rPr>
                <w:color w:val="212529"/>
                <w:shd w:val="clear" w:color="auto" w:fill="FFFFFF"/>
              </w:rPr>
            </w:pPr>
            <w:r>
              <w:rPr>
                <w:color w:val="212529"/>
                <w:shd w:val="clear" w:color="auto" w:fill="FFFFFF"/>
              </w:rPr>
              <w:t xml:space="preserve">Основная цель проекта – воспитание патриотизма не только у </w:t>
            </w:r>
            <w:proofErr w:type="gramStart"/>
            <w:r>
              <w:rPr>
                <w:color w:val="212529"/>
                <w:shd w:val="clear" w:color="auto" w:fill="FFFFFF"/>
              </w:rPr>
              <w:t>детей</w:t>
            </w:r>
            <w:proofErr w:type="gramEnd"/>
            <w:r>
              <w:rPr>
                <w:color w:val="212529"/>
                <w:shd w:val="clear" w:color="auto" w:fill="FFFFFF"/>
              </w:rPr>
              <w:t xml:space="preserve"> но и у населения всех возрастных групп,</w:t>
            </w:r>
            <w:r>
              <w:rPr>
                <w:rStyle w:val="aff7"/>
                <w:color w:val="000000"/>
                <w:szCs w:val="28"/>
              </w:rPr>
              <w:t xml:space="preserve"> сформир</w:t>
            </w:r>
            <w:r>
              <w:rPr>
                <w:rStyle w:val="aff7"/>
                <w:color w:val="000000"/>
                <w:szCs w:val="28"/>
              </w:rPr>
              <w:t>овать у каждого жителя чувство гордости за своих земляков павших в годы ВОВ.</w:t>
            </w:r>
          </w:p>
        </w:tc>
      </w:tr>
      <w:tr w:rsidR="004C09A3">
        <w:tc>
          <w:tcPr>
            <w:tcW w:w="9701" w:type="dxa"/>
            <w:gridSpan w:val="2"/>
          </w:tcPr>
          <w:p w:rsidR="004C09A3" w:rsidRDefault="008D7775">
            <w:pPr>
              <w:spacing w:line="240" w:lineRule="auto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4. Предварительный расчет необходимых расходов на реализацию инициативного проекта</w:t>
            </w:r>
          </w:p>
          <w:p w:rsidR="004C09A3" w:rsidRDefault="008D7775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Предварительная сметная стоимость составляет 1 694 000,00 рублей.</w:t>
            </w:r>
          </w:p>
        </w:tc>
      </w:tr>
      <w:tr w:rsidR="004C09A3">
        <w:tc>
          <w:tcPr>
            <w:tcW w:w="9701" w:type="dxa"/>
            <w:gridSpan w:val="2"/>
          </w:tcPr>
          <w:p w:rsidR="004C09A3" w:rsidRDefault="008D7775">
            <w:pPr>
              <w:spacing w:line="240" w:lineRule="auto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5</w:t>
            </w:r>
            <w:r>
              <w:rPr>
                <w:b/>
                <w:bCs/>
                <w:szCs w:val="28"/>
              </w:rPr>
              <w:t>. Планируемые сроки реализации инициативного проекта</w:t>
            </w:r>
          </w:p>
          <w:p w:rsidR="004C09A3" w:rsidRDefault="008D7775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июнь 2025г.</w:t>
            </w:r>
          </w:p>
        </w:tc>
      </w:tr>
      <w:tr w:rsidR="004C09A3">
        <w:tc>
          <w:tcPr>
            <w:tcW w:w="9701" w:type="dxa"/>
            <w:gridSpan w:val="2"/>
          </w:tcPr>
          <w:p w:rsidR="004C09A3" w:rsidRDefault="008D7775">
            <w:pPr>
              <w:widowControl w:val="0"/>
              <w:spacing w:line="240" w:lineRule="auto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6. Сведения о планируемом (возможном) финансовом, имущественном и (или) трудовом участии заинтересованных лиц в реализации данного проекта</w:t>
            </w:r>
          </w:p>
          <w:p w:rsidR="004C09A3" w:rsidRDefault="008D7775">
            <w:pPr>
              <w:widowControl w:val="0"/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администрация сельского поселения Нижнематренский с</w:t>
            </w:r>
            <w:r>
              <w:rPr>
                <w:szCs w:val="28"/>
              </w:rPr>
              <w:t>ельсовет Добринского муниципального района.</w:t>
            </w:r>
          </w:p>
          <w:p w:rsidR="004C09A3" w:rsidRDefault="008D7775">
            <w:pPr>
              <w:widowControl w:val="0"/>
              <w:tabs>
                <w:tab w:val="left" w:pos="860"/>
              </w:tabs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    </w:t>
            </w:r>
          </w:p>
          <w:p w:rsidR="004C09A3" w:rsidRDefault="008D7775">
            <w:pPr>
              <w:widowControl w:val="0"/>
              <w:tabs>
                <w:tab w:val="left" w:pos="860"/>
              </w:tabs>
              <w:spacing w:line="240" w:lineRule="auto"/>
              <w:ind w:firstLine="709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 7. Сведения об объеме средств на финансирование инициативного проекта:</w:t>
            </w:r>
          </w:p>
          <w:p w:rsidR="004C09A3" w:rsidRDefault="008D7775">
            <w:pPr>
              <w:widowControl w:val="0"/>
              <w:tabs>
                <w:tab w:val="left" w:pos="860"/>
              </w:tabs>
              <w:spacing w:line="240" w:lineRule="auto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средства местного бюджета </w:t>
            </w:r>
            <w:r>
              <w:rPr>
                <w:szCs w:val="28"/>
              </w:rPr>
              <w:t xml:space="preserve">0,00 </w:t>
            </w:r>
            <w:r>
              <w:rPr>
                <w:szCs w:val="28"/>
                <w:lang w:eastAsia="ru-RU"/>
              </w:rPr>
              <w:t xml:space="preserve">руб. </w:t>
            </w:r>
          </w:p>
          <w:p w:rsidR="004C09A3" w:rsidRDefault="008D7775">
            <w:pPr>
              <w:widowControl w:val="0"/>
              <w:tabs>
                <w:tab w:val="left" w:pos="860"/>
              </w:tabs>
              <w:spacing w:line="240" w:lineRule="auto"/>
              <w:ind w:firstLine="0"/>
              <w:rPr>
                <w:lang w:eastAsia="ru-RU"/>
              </w:rPr>
            </w:pPr>
            <w:r>
              <w:rPr>
                <w:szCs w:val="28"/>
                <w:lang w:eastAsia="ru-RU"/>
              </w:rPr>
              <w:t xml:space="preserve">планируемый объем средств областного бюджета </w:t>
            </w:r>
            <w:r>
              <w:rPr>
                <w:szCs w:val="28"/>
              </w:rPr>
              <w:t>1 394 000,00</w:t>
            </w:r>
            <w:r>
              <w:rPr>
                <w:szCs w:val="28"/>
                <w:lang w:eastAsia="ru-RU"/>
              </w:rPr>
              <w:t xml:space="preserve"> руб.</w:t>
            </w:r>
          </w:p>
          <w:p w:rsidR="004C09A3" w:rsidRDefault="008D7775">
            <w:pPr>
              <w:widowControl w:val="0"/>
              <w:tabs>
                <w:tab w:val="left" w:pos="860"/>
              </w:tabs>
              <w:spacing w:line="240" w:lineRule="auto"/>
              <w:ind w:firstLine="0"/>
              <w:rPr>
                <w:lang w:eastAsia="ru-RU"/>
              </w:rPr>
            </w:pPr>
            <w:r>
              <w:rPr>
                <w:szCs w:val="28"/>
              </w:rPr>
              <w:t>денежные средства граждан се</w:t>
            </w:r>
            <w:r>
              <w:rPr>
                <w:szCs w:val="28"/>
              </w:rPr>
              <w:t>льских поселений 300 000,00 руб.</w:t>
            </w:r>
          </w:p>
        </w:tc>
      </w:tr>
      <w:tr w:rsidR="004C09A3">
        <w:tc>
          <w:tcPr>
            <w:tcW w:w="9701" w:type="dxa"/>
            <w:gridSpan w:val="2"/>
          </w:tcPr>
          <w:p w:rsidR="004C09A3" w:rsidRDefault="008D7775">
            <w:pPr>
              <w:spacing w:line="240" w:lineRule="auto"/>
              <w:ind w:firstLine="709"/>
              <w:rPr>
                <w:b/>
                <w:bCs/>
                <w:szCs w:val="28"/>
                <w:lang w:eastAsia="ru-RU"/>
              </w:rPr>
            </w:pPr>
            <w:r>
              <w:rPr>
                <w:b/>
                <w:bCs/>
                <w:szCs w:val="28"/>
              </w:rPr>
              <w:t>8. Сведения о</w:t>
            </w:r>
            <w:r>
              <w:rPr>
                <w:b/>
                <w:bCs/>
                <w:szCs w:val="28"/>
                <w:lang w:eastAsia="ru-RU"/>
              </w:rPr>
              <w:t xml:space="preserve"> территории муниципального образования или его части, в границах которой будет реализовываться инициативный проект</w:t>
            </w:r>
          </w:p>
          <w:p w:rsidR="004C09A3" w:rsidRDefault="004C09A3">
            <w:pPr>
              <w:spacing w:line="240" w:lineRule="auto"/>
              <w:ind w:firstLine="567"/>
              <w:rPr>
                <w:b/>
                <w:color w:val="000000"/>
                <w:sz w:val="24"/>
                <w:szCs w:val="24"/>
              </w:rPr>
            </w:pPr>
          </w:p>
          <w:p w:rsidR="004C09A3" w:rsidRDefault="008D77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40" w:lineRule="auto"/>
              <w:ind w:firstLine="0"/>
              <w:rPr>
                <w:szCs w:val="28"/>
              </w:rPr>
            </w:pPr>
            <w:r>
              <w:rPr>
                <w:b/>
                <w:color w:val="000000"/>
                <w:szCs w:val="28"/>
              </w:rPr>
              <w:lastRenderedPageBreak/>
              <w:t>Сельское поселение Нижнематренский сельсовет</w:t>
            </w:r>
            <w:r>
              <w:rPr>
                <w:color w:val="000000"/>
                <w:szCs w:val="28"/>
              </w:rPr>
              <w:t xml:space="preserve"> - </w:t>
            </w:r>
            <w:r>
              <w:rPr>
                <w:color w:val="000000"/>
                <w:szCs w:val="28"/>
              </w:rPr>
              <w:t>муниципальное образование, расположенное на территории Добринского района в юго-восточной части Липецкой области в пределах Окско-Донской низменности Центрального Черноземья. Поселение является самоуправляемой административно-территориальной единицей Добри</w:t>
            </w:r>
            <w:r>
              <w:rPr>
                <w:color w:val="000000"/>
                <w:szCs w:val="28"/>
              </w:rPr>
              <w:t>нского района.</w:t>
            </w:r>
          </w:p>
          <w:p w:rsidR="004C09A3" w:rsidRDefault="008D77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Климат умеренно-континентальный. Рельеф территории равнинный.</w:t>
            </w:r>
          </w:p>
          <w:p w:rsidR="004C09A3" w:rsidRDefault="008D77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            Поселение граничит на западе с </w:t>
            </w:r>
            <w:proofErr w:type="spellStart"/>
            <w:r>
              <w:rPr>
                <w:color w:val="000000"/>
                <w:szCs w:val="28"/>
              </w:rPr>
              <w:t>Усманским</w:t>
            </w:r>
            <w:proofErr w:type="spellEnd"/>
            <w:r>
              <w:rPr>
                <w:color w:val="000000"/>
                <w:szCs w:val="28"/>
              </w:rPr>
              <w:t xml:space="preserve"> районом, на севере - с </w:t>
            </w:r>
            <w:proofErr w:type="spellStart"/>
            <w:r>
              <w:rPr>
                <w:color w:val="000000"/>
                <w:szCs w:val="28"/>
              </w:rPr>
              <w:t>Грязинским</w:t>
            </w:r>
            <w:proofErr w:type="spellEnd"/>
            <w:r>
              <w:rPr>
                <w:color w:val="000000"/>
                <w:szCs w:val="28"/>
              </w:rPr>
              <w:t xml:space="preserve"> районом, на востоке с сельским поселением </w:t>
            </w:r>
            <w:proofErr w:type="spellStart"/>
            <w:r>
              <w:rPr>
                <w:color w:val="000000"/>
                <w:szCs w:val="28"/>
              </w:rPr>
              <w:t>Хворостянский</w:t>
            </w:r>
            <w:proofErr w:type="spellEnd"/>
            <w:r>
              <w:rPr>
                <w:color w:val="000000"/>
                <w:szCs w:val="28"/>
              </w:rPr>
              <w:t xml:space="preserve"> сельсовет, на юге - с сельским посел</w:t>
            </w:r>
            <w:r>
              <w:rPr>
                <w:color w:val="000000"/>
                <w:szCs w:val="28"/>
              </w:rPr>
              <w:t xml:space="preserve">ением </w:t>
            </w:r>
            <w:proofErr w:type="spellStart"/>
            <w:r>
              <w:rPr>
                <w:color w:val="000000"/>
                <w:szCs w:val="28"/>
              </w:rPr>
              <w:t>Дуровский</w:t>
            </w:r>
            <w:proofErr w:type="spellEnd"/>
            <w:r>
              <w:rPr>
                <w:color w:val="000000"/>
                <w:szCs w:val="28"/>
              </w:rPr>
              <w:t xml:space="preserve"> сельсовет.</w:t>
            </w:r>
          </w:p>
          <w:p w:rsidR="004C09A3" w:rsidRDefault="008D77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             В состав сельского поселения Нижнематренский сельсовет входят 4 населенных пункта: </w:t>
            </w:r>
            <w:proofErr w:type="spellStart"/>
            <w:r>
              <w:rPr>
                <w:color w:val="000000"/>
                <w:szCs w:val="28"/>
              </w:rPr>
              <w:t>с</w:t>
            </w:r>
            <w:proofErr w:type="gramStart"/>
            <w:r>
              <w:rPr>
                <w:color w:val="000000"/>
                <w:szCs w:val="28"/>
              </w:rPr>
              <w:t>.Н</w:t>
            </w:r>
            <w:proofErr w:type="gramEnd"/>
            <w:r>
              <w:rPr>
                <w:color w:val="000000"/>
                <w:szCs w:val="28"/>
              </w:rPr>
              <w:t>ижняя</w:t>
            </w:r>
            <w:proofErr w:type="spellEnd"/>
            <w:r>
              <w:rPr>
                <w:color w:val="000000"/>
                <w:szCs w:val="28"/>
              </w:rPr>
              <w:t xml:space="preserve"> Матренка, с. Ольховка, </w:t>
            </w:r>
            <w:proofErr w:type="spellStart"/>
            <w:r>
              <w:rPr>
                <w:color w:val="000000"/>
                <w:szCs w:val="28"/>
              </w:rPr>
              <w:t>д.Красная</w:t>
            </w:r>
            <w:proofErr w:type="spellEnd"/>
            <w:r>
              <w:rPr>
                <w:color w:val="000000"/>
                <w:szCs w:val="28"/>
              </w:rPr>
              <w:t xml:space="preserve"> Рада, </w:t>
            </w:r>
            <w:proofErr w:type="spellStart"/>
            <w:r>
              <w:rPr>
                <w:color w:val="000000"/>
                <w:szCs w:val="28"/>
              </w:rPr>
              <w:t>д.Курлыковка</w:t>
            </w:r>
            <w:proofErr w:type="spellEnd"/>
            <w:r>
              <w:rPr>
                <w:color w:val="000000"/>
                <w:szCs w:val="28"/>
              </w:rPr>
              <w:t xml:space="preserve">. Административным и культурным центром сельского поселения является </w:t>
            </w:r>
            <w:proofErr w:type="spellStart"/>
            <w:r>
              <w:rPr>
                <w:color w:val="000000"/>
                <w:szCs w:val="28"/>
              </w:rPr>
              <w:t>с</w:t>
            </w:r>
            <w:proofErr w:type="gramStart"/>
            <w:r>
              <w:rPr>
                <w:color w:val="000000"/>
                <w:szCs w:val="28"/>
              </w:rPr>
              <w:t>.Н</w:t>
            </w:r>
            <w:proofErr w:type="gramEnd"/>
            <w:r>
              <w:rPr>
                <w:color w:val="000000"/>
                <w:szCs w:val="28"/>
              </w:rPr>
              <w:t>и</w:t>
            </w:r>
            <w:r>
              <w:rPr>
                <w:color w:val="000000"/>
                <w:szCs w:val="28"/>
              </w:rPr>
              <w:t>жняя</w:t>
            </w:r>
            <w:proofErr w:type="spellEnd"/>
            <w:r>
              <w:rPr>
                <w:color w:val="000000"/>
                <w:szCs w:val="28"/>
              </w:rPr>
              <w:t xml:space="preserve"> Матренка.</w:t>
            </w:r>
          </w:p>
          <w:p w:rsidR="004C09A3" w:rsidRDefault="008D77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Население на 01.01.2019 года составляет 1088 человек.</w:t>
            </w:r>
          </w:p>
          <w:p w:rsidR="004C09A3" w:rsidRDefault="008D77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            Площадь сельского поселения Нижнематренский сельсовет составляет 12485,9 га</w:t>
            </w:r>
            <w:proofErr w:type="gramStart"/>
            <w:r>
              <w:rPr>
                <w:color w:val="000000"/>
                <w:szCs w:val="28"/>
              </w:rPr>
              <w:t xml:space="preserve">., </w:t>
            </w:r>
            <w:proofErr w:type="gramEnd"/>
            <w:r>
              <w:rPr>
                <w:color w:val="000000"/>
                <w:szCs w:val="28"/>
              </w:rPr>
              <w:t xml:space="preserve">из которых пашни - 8107 га, лесных 134га, </w:t>
            </w:r>
            <w:proofErr w:type="spellStart"/>
            <w:r>
              <w:rPr>
                <w:color w:val="000000"/>
                <w:szCs w:val="28"/>
              </w:rPr>
              <w:t>древесно</w:t>
            </w:r>
            <w:proofErr w:type="spellEnd"/>
            <w:r>
              <w:rPr>
                <w:color w:val="000000"/>
                <w:szCs w:val="28"/>
              </w:rPr>
              <w:t xml:space="preserve"> - кустарниковых насаждений -353га, болот - 182</w:t>
            </w:r>
            <w:r>
              <w:rPr>
                <w:color w:val="000000"/>
                <w:szCs w:val="28"/>
              </w:rPr>
              <w:t>га, под водой находится 132 га.</w:t>
            </w:r>
          </w:p>
          <w:p w:rsidR="004C09A3" w:rsidRDefault="008D77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             На территории поселения протекают реки </w:t>
            </w:r>
            <w:proofErr w:type="spellStart"/>
            <w:r>
              <w:rPr>
                <w:color w:val="000000"/>
                <w:szCs w:val="28"/>
              </w:rPr>
              <w:t>Байгора</w:t>
            </w:r>
            <w:proofErr w:type="spellEnd"/>
            <w:r>
              <w:rPr>
                <w:color w:val="000000"/>
                <w:szCs w:val="28"/>
              </w:rPr>
              <w:t xml:space="preserve"> и Матренка, а также расположены 7 прудов.</w:t>
            </w:r>
          </w:p>
          <w:p w:rsidR="004C09A3" w:rsidRDefault="008D77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             Историк</w:t>
            </w:r>
            <w:proofErr w:type="gramStart"/>
            <w:r>
              <w:rPr>
                <w:color w:val="000000"/>
                <w:szCs w:val="28"/>
              </w:rPr>
              <w:t>о-</w:t>
            </w:r>
            <w:proofErr w:type="gramEnd"/>
            <w:r>
              <w:rPr>
                <w:color w:val="000000"/>
                <w:szCs w:val="28"/>
              </w:rPr>
              <w:t xml:space="preserve"> культурных памятников и источников на территории сельского поселения нет.</w:t>
            </w:r>
          </w:p>
          <w:p w:rsidR="004C09A3" w:rsidRDefault="008D77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             Стабильно от</w:t>
            </w:r>
            <w:r>
              <w:rPr>
                <w:color w:val="000000"/>
                <w:szCs w:val="28"/>
              </w:rPr>
              <w:t xml:space="preserve">лажено автобусное сообщение между поселением и районным центром. Ежедневно выполняются два рейса от п. Добринка до </w:t>
            </w:r>
            <w:proofErr w:type="gramStart"/>
            <w:r>
              <w:rPr>
                <w:color w:val="000000"/>
                <w:szCs w:val="28"/>
              </w:rPr>
              <w:t>с</w:t>
            </w:r>
            <w:proofErr w:type="gramEnd"/>
            <w:r>
              <w:rPr>
                <w:color w:val="000000"/>
                <w:szCs w:val="28"/>
              </w:rPr>
              <w:t>. Нижняя Матренка и до конечного пункта с. Ольховка. Также, ежедневно выполняется рейс автобуса Воронеж-Добринка и Добринка-Воронеж, по выхо</w:t>
            </w:r>
            <w:r>
              <w:rPr>
                <w:color w:val="000000"/>
                <w:szCs w:val="28"/>
              </w:rPr>
              <w:t xml:space="preserve">дным дням осуществляется рейс автобуса </w:t>
            </w:r>
            <w:proofErr w:type="spellStart"/>
            <w:r>
              <w:rPr>
                <w:color w:val="000000"/>
                <w:szCs w:val="28"/>
              </w:rPr>
              <w:t>Березняговка</w:t>
            </w:r>
            <w:proofErr w:type="spellEnd"/>
            <w:r>
              <w:rPr>
                <w:color w:val="000000"/>
                <w:szCs w:val="28"/>
              </w:rPr>
              <w:t xml:space="preserve">-Липецк, проходящий </w:t>
            </w:r>
            <w:proofErr w:type="gramStart"/>
            <w:r>
              <w:rPr>
                <w:color w:val="000000"/>
                <w:szCs w:val="28"/>
              </w:rPr>
              <w:t>через</w:t>
            </w:r>
            <w:proofErr w:type="gramEnd"/>
            <w:r>
              <w:rPr>
                <w:color w:val="000000"/>
                <w:szCs w:val="28"/>
              </w:rPr>
              <w:t xml:space="preserve"> с. Нижняя Матренка и Ольховка.</w:t>
            </w:r>
          </w:p>
          <w:p w:rsidR="004C09A3" w:rsidRDefault="008D77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4C09A3" w:rsidRDefault="008D7775">
            <w:pPr>
              <w:widowControl w:val="0"/>
              <w:spacing w:line="240" w:lineRule="auto"/>
              <w:ind w:firstLine="709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 xml:space="preserve">9. </w:t>
            </w:r>
            <w:r>
              <w:rPr>
                <w:b/>
                <w:bCs/>
                <w:szCs w:val="28"/>
                <w:lang w:eastAsia="ru-RU"/>
              </w:rPr>
              <w:t xml:space="preserve">Количество жителей муниципального образования или его части, на улучшение </w:t>
            </w:r>
            <w:proofErr w:type="gramStart"/>
            <w:r>
              <w:rPr>
                <w:b/>
                <w:bCs/>
                <w:szCs w:val="28"/>
                <w:lang w:eastAsia="ru-RU"/>
              </w:rPr>
              <w:t>качества</w:t>
            </w:r>
            <w:proofErr w:type="gramEnd"/>
            <w:r>
              <w:rPr>
                <w:b/>
                <w:bCs/>
                <w:szCs w:val="28"/>
                <w:lang w:eastAsia="ru-RU"/>
              </w:rPr>
              <w:t xml:space="preserve"> проживания которых направлена реализация инициативного проек</w:t>
            </w:r>
            <w:r>
              <w:rPr>
                <w:b/>
                <w:bCs/>
                <w:szCs w:val="28"/>
                <w:lang w:eastAsia="ru-RU"/>
              </w:rPr>
              <w:t>та</w:t>
            </w:r>
            <w:r>
              <w:rPr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1020</w:t>
            </w:r>
            <w:r>
              <w:rPr>
                <w:szCs w:val="28"/>
                <w:lang w:eastAsia="ru-RU"/>
              </w:rPr>
              <w:t xml:space="preserve"> человек.</w:t>
            </w:r>
          </w:p>
        </w:tc>
      </w:tr>
      <w:tr w:rsidR="004C09A3">
        <w:tc>
          <w:tcPr>
            <w:tcW w:w="9701" w:type="dxa"/>
            <w:gridSpan w:val="2"/>
          </w:tcPr>
          <w:p w:rsidR="004C09A3" w:rsidRDefault="004C09A3">
            <w:pPr>
              <w:spacing w:line="240" w:lineRule="auto"/>
              <w:ind w:firstLine="0"/>
              <w:rPr>
                <w:color w:val="FF0000"/>
                <w:szCs w:val="28"/>
              </w:rPr>
            </w:pPr>
          </w:p>
        </w:tc>
      </w:tr>
      <w:tr w:rsidR="004C09A3">
        <w:tc>
          <w:tcPr>
            <w:tcW w:w="9701" w:type="dxa"/>
            <w:gridSpan w:val="2"/>
          </w:tcPr>
          <w:p w:rsidR="004C09A3" w:rsidRDefault="008D7775">
            <w:pPr>
              <w:spacing w:line="240" w:lineRule="auto"/>
              <w:jc w:val="lef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10. Сведения об инициаторах проекта:</w:t>
            </w:r>
          </w:p>
        </w:tc>
      </w:tr>
      <w:tr w:rsidR="004C09A3">
        <w:tc>
          <w:tcPr>
            <w:tcW w:w="5272" w:type="dxa"/>
          </w:tcPr>
          <w:p w:rsidR="004C09A3" w:rsidRDefault="008D777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  уполномоченного представителя инициативной группы </w:t>
            </w:r>
          </w:p>
        </w:tc>
        <w:tc>
          <w:tcPr>
            <w:tcW w:w="4429" w:type="dxa"/>
          </w:tcPr>
          <w:p w:rsidR="004C09A3" w:rsidRDefault="008D777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Горбунова Нина Николаевна</w:t>
            </w:r>
          </w:p>
        </w:tc>
      </w:tr>
      <w:tr w:rsidR="004C09A3">
        <w:tc>
          <w:tcPr>
            <w:tcW w:w="5272" w:type="dxa"/>
          </w:tcPr>
          <w:p w:rsidR="004C09A3" w:rsidRDefault="008D777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Контактный телефон </w:t>
            </w:r>
            <w:r>
              <w:rPr>
                <w:sz w:val="24"/>
                <w:szCs w:val="24"/>
              </w:rPr>
              <w:t xml:space="preserve">уполномоченного представителя инициативной группы, органа территориального общественного самоуправления </w:t>
            </w:r>
          </w:p>
        </w:tc>
        <w:tc>
          <w:tcPr>
            <w:tcW w:w="4429" w:type="dxa"/>
          </w:tcPr>
          <w:p w:rsidR="004C09A3" w:rsidRDefault="008D777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Fonts w:ascii="Liberation Serif" w:eastAsia="SimSun" w:hAnsi="Liberation Serif" w:cs="Mangal"/>
                <w:sz w:val="26"/>
                <w:szCs w:val="26"/>
                <w:lang w:eastAsia="zh-CN" w:bidi="hi-IN"/>
              </w:rPr>
              <w:t>8-</w:t>
            </w:r>
            <w:r>
              <w:rPr>
                <w:rFonts w:ascii="Liberation Serif" w:eastAsia="SimSun" w:hAnsi="Liberation Serif" w:cs="Mangal"/>
                <w:sz w:val="26"/>
                <w:szCs w:val="26"/>
              </w:rPr>
              <w:t>952-594-28-63</w:t>
            </w:r>
          </w:p>
        </w:tc>
      </w:tr>
      <w:tr w:rsidR="004C09A3">
        <w:tc>
          <w:tcPr>
            <w:tcW w:w="5272" w:type="dxa"/>
          </w:tcPr>
          <w:p w:rsidR="004C09A3" w:rsidRDefault="008D7775">
            <w:pPr>
              <w:shd w:val="clear" w:color="auto" w:fill="FFFFFF"/>
              <w:spacing w:line="288" w:lineRule="atLeast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Электронная почта уполномоченного представителя инициативной группы, органа территориального общественного самоуправления </w:t>
            </w:r>
          </w:p>
        </w:tc>
        <w:tc>
          <w:tcPr>
            <w:tcW w:w="4429" w:type="dxa"/>
          </w:tcPr>
          <w:p w:rsidR="004C09A3" w:rsidRDefault="004C09A3">
            <w:pPr>
              <w:shd w:val="clear" w:color="auto" w:fill="FFFFFF"/>
              <w:spacing w:line="288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4C09A3" w:rsidRDefault="008D7775">
      <w:pPr>
        <w:spacing w:line="240" w:lineRule="auto"/>
        <w:ind w:firstLine="0"/>
        <w:rPr>
          <w:b/>
          <w:bCs/>
          <w:szCs w:val="28"/>
        </w:rPr>
      </w:pPr>
      <w:r>
        <w:rPr>
          <w:b/>
          <w:bCs/>
          <w:szCs w:val="28"/>
        </w:rPr>
        <w:t>11. Дополнительные сведения (при наличии</w:t>
      </w:r>
      <w:proofErr w:type="gramStart"/>
      <w:r>
        <w:rPr>
          <w:b/>
          <w:bCs/>
          <w:szCs w:val="28"/>
        </w:rPr>
        <w:t>):  -.</w:t>
      </w:r>
      <w:proofErr w:type="gramEnd"/>
    </w:p>
    <w:sectPr w:rsidR="004C09A3">
      <w:footerReference w:type="even" r:id="rId8"/>
      <w:footerReference w:type="default" r:id="rId9"/>
      <w:pgSz w:w="11906" w:h="16838"/>
      <w:pgMar w:top="426" w:right="851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775" w:rsidRDefault="008D7775">
      <w:pPr>
        <w:spacing w:line="240" w:lineRule="auto"/>
      </w:pPr>
      <w:r>
        <w:separator/>
      </w:r>
    </w:p>
  </w:endnote>
  <w:endnote w:type="continuationSeparator" w:id="0">
    <w:p w:rsidR="008D7775" w:rsidRDefault="008D77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9A3" w:rsidRDefault="008D7775">
    <w:pPr>
      <w:pStyle w:val="af5"/>
      <w:framePr w:wrap="around" w:vAnchor="text" w:hAnchor="margin" w:xAlign="right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end"/>
    </w:r>
  </w:p>
  <w:p w:rsidR="004C09A3" w:rsidRDefault="004C09A3">
    <w:pPr>
      <w:pStyle w:val="af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9A3" w:rsidRDefault="004C09A3">
    <w:pPr>
      <w:pStyle w:val="af5"/>
      <w:framePr w:wrap="around" w:vAnchor="text" w:hAnchor="margin" w:xAlign="right" w:y="1"/>
      <w:rPr>
        <w:rStyle w:val="aff2"/>
      </w:rPr>
    </w:pPr>
  </w:p>
  <w:p w:rsidR="004C09A3" w:rsidRDefault="004C09A3">
    <w:pPr>
      <w:pStyle w:val="af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775" w:rsidRDefault="008D7775">
      <w:pPr>
        <w:spacing w:line="240" w:lineRule="auto"/>
      </w:pPr>
      <w:r>
        <w:separator/>
      </w:r>
    </w:p>
  </w:footnote>
  <w:footnote w:type="continuationSeparator" w:id="0">
    <w:p w:rsidR="008D7775" w:rsidRDefault="008D77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B20EE"/>
    <w:multiLevelType w:val="multilevel"/>
    <w:tmpl w:val="E6889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FF1F0C"/>
    <w:multiLevelType w:val="multilevel"/>
    <w:tmpl w:val="8DB2706C"/>
    <w:lvl w:ilvl="0">
      <w:start w:val="1"/>
      <w:numFmt w:val="decimal"/>
      <w:lvlText w:val="%1."/>
      <w:lvlJc w:val="left"/>
      <w:pPr>
        <w:ind w:left="1939" w:hanging="123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92D3525"/>
    <w:multiLevelType w:val="multilevel"/>
    <w:tmpl w:val="0256F4B8"/>
    <w:lvl w:ilvl="0">
      <w:start w:val="1"/>
      <w:numFmt w:val="decimal"/>
      <w:lvlText w:val="%1."/>
      <w:lvlJc w:val="left"/>
      <w:pPr>
        <w:tabs>
          <w:tab w:val="num" w:pos="2126"/>
        </w:tabs>
        <w:ind w:left="2126" w:hanging="1275"/>
      </w:pPr>
    </w:lvl>
    <w:lvl w:ilvl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3D436AB8"/>
    <w:multiLevelType w:val="multilevel"/>
    <w:tmpl w:val="DC483A74"/>
    <w:lvl w:ilvl="0">
      <w:numFmt w:val="bullet"/>
      <w:lvlText w:val="-"/>
      <w:lvlJc w:val="left"/>
      <w:pPr>
        <w:tabs>
          <w:tab w:val="num" w:pos="1110"/>
        </w:tabs>
        <w:ind w:left="1110" w:hanging="75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5FBE48C1"/>
    <w:multiLevelType w:val="multilevel"/>
    <w:tmpl w:val="C6204B5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1CF1005"/>
    <w:multiLevelType w:val="multilevel"/>
    <w:tmpl w:val="9348A7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>
    <w:nsid w:val="62620D52"/>
    <w:multiLevelType w:val="multilevel"/>
    <w:tmpl w:val="81E239CC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>
      <w:numFmt w:val="bullet"/>
      <w:lvlText w:val="ㅒ䂄 㪸㈥㿬 㿰ㅒ䂄 㪸㈥ヰĠ㿠 ㅒ䂢 ㄘĠ䀈 "/>
      <w:lvlJc w:val="left"/>
    </w:lvl>
    <w:lvl w:ilvl="2">
      <w:numFmt w:val="bullet"/>
      <w:lvlText w:val="ㅒ䂄 㪸㈥㿬 㿰ㅒ䂄 㪸㈥ヰĠ㿠 ㅒ䂢 ㄘĠ䀈 "/>
      <w:lvlJc w:val="left"/>
    </w:lvl>
    <w:lvl w:ilvl="3">
      <w:numFmt w:val="bullet"/>
      <w:lvlText w:val="ㅒ䂄 㪸㈥㿬 㿰ㅒ䂄 㪸㈥ヰĠ㿠 ㅒ䂢 ㄘĠ䀈 "/>
      <w:lvlJc w:val="left"/>
    </w:lvl>
    <w:lvl w:ilvl="4">
      <w:numFmt w:val="bullet"/>
      <w:lvlText w:val="ㅒ䂄 㪸㈥㿬 㿰ㅒ䂄 㪸㈥ヰĠ㿠 ㅒ䂢 ㄘĠ䀈 "/>
      <w:lvlJc w:val="left"/>
    </w:lvl>
    <w:lvl w:ilvl="5">
      <w:numFmt w:val="bullet"/>
      <w:lvlText w:val="ㅒ䂄 㪸㈥㿬 㿰ㅒ䂄 㪸㈥ヰĠ㿠 ㅒ䂢 ㄘĠ䀈 "/>
      <w:lvlJc w:val="left"/>
    </w:lvl>
    <w:lvl w:ilvl="6">
      <w:numFmt w:val="bullet"/>
      <w:lvlText w:val="ㅒ䂄 㪸㈥㿬 㿰ㅒ䂄 㪸㈥ヰĠ㿠 ㅒ䂢 ㄘĠ䀈 "/>
      <w:lvlJc w:val="left"/>
    </w:lvl>
    <w:lvl w:ilvl="7">
      <w:numFmt w:val="bullet"/>
      <w:lvlText w:val="ㅒ䂄 㪸㈥㿬 㿰ㅒ䂄 㪸㈥ヰĠ㿠 ㅒ䂢 ㄘĠ䀈 "/>
      <w:lvlJc w:val="left"/>
    </w:lvl>
    <w:lvl w:ilvl="8">
      <w:numFmt w:val="bullet"/>
      <w:lvlText w:val="ㅒ䂄 㪸㈥㿬 㿰ㅒ䂄 㪸㈥ヰĠ㿠 ㅒ䂢 ㄘĠ䀈 "/>
      <w:lvlJc w:val="left"/>
    </w:lvl>
  </w:abstractNum>
  <w:abstractNum w:abstractNumId="7">
    <w:nsid w:val="63405DA8"/>
    <w:multiLevelType w:val="multilevel"/>
    <w:tmpl w:val="885CD4B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pStyle w:val="5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pStyle w:val="6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09A3"/>
    <w:rsid w:val="004C09A3"/>
    <w:rsid w:val="008D7775"/>
    <w:rsid w:val="00CD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480" w:lineRule="atLeast"/>
      <w:ind w:firstLine="851"/>
      <w:jc w:val="both"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ind w:firstLine="0"/>
      <w:jc w:val="left"/>
      <w:outlineLvl w:val="0"/>
    </w:pPr>
    <w:rPr>
      <w:rFonts w:eastAsia="Arial Unicode MS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spacing w:line="240" w:lineRule="auto"/>
      <w:ind w:firstLine="0"/>
      <w:jc w:val="left"/>
      <w:outlineLvl w:val="2"/>
    </w:pPr>
    <w:rPr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2"/>
      </w:numPr>
      <w:spacing w:line="240" w:lineRule="auto"/>
      <w:ind w:firstLine="0"/>
      <w:jc w:val="left"/>
      <w:outlineLvl w:val="4"/>
    </w:pPr>
    <w:rPr>
      <w:rFonts w:eastAsia="Arial Unicode MS"/>
      <w:b/>
      <w:bCs/>
      <w:szCs w:val="24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2"/>
      </w:numPr>
      <w:spacing w:line="240" w:lineRule="auto"/>
      <w:ind w:left="420" w:firstLine="0"/>
      <w:jc w:val="left"/>
      <w:outlineLvl w:val="5"/>
    </w:pPr>
    <w:rPr>
      <w:rFonts w:eastAsia="Arial Unicode MS"/>
      <w:b/>
      <w:bCs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  <w:ind w:firstLine="851"/>
    </w:pPr>
    <w:rPr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11"/>
    <w:rPr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Pr>
      <w:i/>
      <w:iCs/>
      <w:color w:val="404040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uiPriority w:val="21"/>
    <w:qFormat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link w:val="aa"/>
    <w:uiPriority w:val="30"/>
    <w:rPr>
      <w:i/>
      <w:iCs/>
      <w:color w:val="365F91"/>
    </w:rPr>
  </w:style>
  <w:style w:type="character" w:styleId="ac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  <w:pPr>
      <w:spacing w:line="240" w:lineRule="auto"/>
    </w:pPr>
  </w:style>
  <w:style w:type="character" w:styleId="ae">
    <w:name w:val="Subtle Emphasis"/>
    <w:uiPriority w:val="19"/>
    <w:qFormat/>
    <w:rPr>
      <w:i/>
      <w:iCs/>
      <w:color w:val="404040"/>
    </w:rPr>
  </w:style>
  <w:style w:type="character" w:styleId="af">
    <w:name w:val="Emphasis"/>
    <w:uiPriority w:val="20"/>
    <w:qFormat/>
    <w:rPr>
      <w:i/>
      <w:iCs/>
    </w:rPr>
  </w:style>
  <w:style w:type="character" w:styleId="af0">
    <w:name w:val="Strong"/>
    <w:uiPriority w:val="22"/>
    <w:qFormat/>
    <w:rPr>
      <w:b/>
      <w:b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1F497D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pPr>
      <w:spacing w:line="240" w:lineRule="auto"/>
    </w:pPr>
    <w:rPr>
      <w:sz w:val="20"/>
    </w:rPr>
  </w:style>
  <w:style w:type="character" w:customStyle="1" w:styleId="af9">
    <w:name w:val="Текст сноски Знак"/>
    <w:link w:val="af8"/>
    <w:uiPriority w:val="99"/>
    <w:semiHidden/>
    <w:rPr>
      <w:sz w:val="20"/>
      <w:szCs w:val="20"/>
    </w:rPr>
  </w:style>
  <w:style w:type="character" w:styleId="afa">
    <w:name w:val="footnote reference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line="240" w:lineRule="auto"/>
    </w:pPr>
    <w:rPr>
      <w:sz w:val="20"/>
    </w:rPr>
  </w:style>
  <w:style w:type="character" w:customStyle="1" w:styleId="afc">
    <w:name w:val="Текст концевой сноски Знак"/>
    <w:link w:val="afb"/>
    <w:uiPriority w:val="99"/>
    <w:semiHidden/>
    <w:rPr>
      <w:sz w:val="20"/>
      <w:szCs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styleId="afe">
    <w:name w:val="Hyperlink"/>
    <w:uiPriority w:val="99"/>
    <w:unhideWhenUsed/>
    <w:rPr>
      <w:color w:val="0563C1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0">
    <w:name w:val="TOC Heading"/>
    <w:uiPriority w:val="39"/>
    <w:unhideWhenUsed/>
    <w:rPr>
      <w:lang w:eastAsia="zh-CN"/>
    </w:rPr>
  </w:style>
  <w:style w:type="paragraph" w:styleId="aff1">
    <w:name w:val="table of figures"/>
    <w:basedOn w:val="a"/>
    <w:next w:val="a"/>
    <w:uiPriority w:val="99"/>
    <w:unhideWhenUsed/>
  </w:style>
  <w:style w:type="character" w:styleId="aff2">
    <w:name w:val="page number"/>
    <w:basedOn w:val="a0"/>
  </w:style>
  <w:style w:type="paragraph" w:customStyle="1" w:styleId="aff3">
    <w:name w:val="подпись"/>
    <w:basedOn w:val="a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ff4">
    <w:name w:val="Body Text Indent"/>
    <w:basedOn w:val="a"/>
    <w:pPr>
      <w:spacing w:line="240" w:lineRule="auto"/>
    </w:pPr>
    <w:rPr>
      <w:szCs w:val="28"/>
      <w:lang w:eastAsia="ru-RU"/>
    </w:rPr>
  </w:style>
  <w:style w:type="paragraph" w:styleId="24">
    <w:name w:val="Body Text Indent 2"/>
    <w:basedOn w:val="a"/>
    <w:pPr>
      <w:spacing w:after="120" w:line="480" w:lineRule="auto"/>
      <w:ind w:left="283"/>
    </w:p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aff5">
    <w:name w:val="Заголовок"/>
    <w:basedOn w:val="a"/>
    <w:next w:val="aff6"/>
    <w:qFormat/>
    <w:pPr>
      <w:spacing w:line="240" w:lineRule="auto"/>
      <w:ind w:firstLine="0"/>
      <w:jc w:val="center"/>
    </w:pPr>
    <w:rPr>
      <w:szCs w:val="24"/>
      <w:lang w:eastAsia="ru-RU"/>
    </w:rPr>
  </w:style>
  <w:style w:type="paragraph" w:styleId="aff6">
    <w:name w:val="Body Text"/>
    <w:basedOn w:val="a"/>
    <w:link w:val="aff7"/>
    <w:pPr>
      <w:spacing w:after="120"/>
    </w:pPr>
  </w:style>
  <w:style w:type="paragraph" w:styleId="aff8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4">
    <w:name w:val="Верхний колонтитул Знак"/>
    <w:link w:val="af3"/>
    <w:rPr>
      <w:sz w:val="28"/>
      <w:lang w:val="ru-RU" w:eastAsia="ar-SA" w:bidi="ar-SA"/>
    </w:rPr>
  </w:style>
  <w:style w:type="paragraph" w:customStyle="1" w:styleId="12">
    <w:name w:val="Без интервала1"/>
    <w:rPr>
      <w:rFonts w:ascii="Calibri" w:hAnsi="Calibri"/>
      <w:sz w:val="22"/>
      <w:szCs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customStyle="1" w:styleId="w">
    <w:name w:val="w"/>
  </w:style>
  <w:style w:type="character" w:customStyle="1" w:styleId="senderemailiwfmg">
    <w:name w:val="sender_email_iwfmg"/>
  </w:style>
  <w:style w:type="character" w:customStyle="1" w:styleId="aff9">
    <w:name w:val="Неразрешенное упоминание"/>
    <w:uiPriority w:val="99"/>
    <w:semiHidden/>
    <w:unhideWhenUsed/>
    <w:rPr>
      <w:color w:val="605E5C"/>
      <w:shd w:val="clear" w:color="auto" w:fill="E1DFDD"/>
    </w:rPr>
  </w:style>
  <w:style w:type="character" w:customStyle="1" w:styleId="aff7">
    <w:name w:val="Основной текст Знак"/>
    <w:link w:val="aff6"/>
    <w:uiPriority w:val="99"/>
    <w:rPr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620</Words>
  <Characters>3536</Characters>
  <Application>Microsoft Office Word</Application>
  <DocSecurity>0</DocSecurity>
  <Lines>29</Lines>
  <Paragraphs>8</Paragraphs>
  <ScaleCrop>false</ScaleCrop>
  <Company>DEPTNO</Company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совещания со специалистами муниципальных органов управления образованием</dc:title>
  <dc:creator>vkuznets</dc:creator>
  <cp:lastModifiedBy>User</cp:lastModifiedBy>
  <cp:revision>19</cp:revision>
  <dcterms:created xsi:type="dcterms:W3CDTF">2024-04-09T05:41:00Z</dcterms:created>
  <dcterms:modified xsi:type="dcterms:W3CDTF">2025-05-15T06:30:00Z</dcterms:modified>
  <cp:version>1048576</cp:version>
</cp:coreProperties>
</file>