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F53" w:rsidRPr="00051D91" w:rsidRDefault="005A5526" w:rsidP="000F6F53">
      <w:pPr>
        <w:spacing w:after="0" w:line="240" w:lineRule="auto"/>
        <w:ind w:firstLine="4820"/>
        <w:jc w:val="center"/>
        <w:rPr>
          <w:rFonts w:ascii="Times New Roman" w:eastAsia="Times New Roman" w:hAnsi="Times New Roman" w:cs="Times New Roman"/>
          <w:i/>
          <w:iCs/>
          <w:snapToGrid w:val="0"/>
          <w:sz w:val="26"/>
          <w:szCs w:val="26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B92181" wp14:editId="5F473451">
                <wp:simplePos x="0" y="0"/>
                <wp:positionH relativeFrom="margin">
                  <wp:posOffset>602615</wp:posOffset>
                </wp:positionH>
                <wp:positionV relativeFrom="paragraph">
                  <wp:posOffset>-444500</wp:posOffset>
                </wp:positionV>
                <wp:extent cx="1828800" cy="1828800"/>
                <wp:effectExtent l="0" t="0" r="0" b="635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A5526" w:rsidRPr="00017C57" w:rsidRDefault="005A5526" w:rsidP="00E0109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napToGrid w:val="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snapToGrid w:val="0"/>
                                <w:sz w:val="26"/>
                                <w:szCs w:val="26"/>
                                <w:lang w:eastAsia="ru-RU"/>
                              </w:rPr>
                              <w:t xml:space="preserve">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47.45pt;margin-top:-35pt;width:2in;height:2in;z-index:25165926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" filled="f" stroked="f" strokeweight=".5pt">
                <v:textbox style="mso-fit-shape-to-text:t">
                  <w:txbxContent>
                    <w:p w:rsidR="005A5526" w:rsidRPr="00017C57" w:rsidRDefault="005A5526" w:rsidP="00E01099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i/>
                          <w:iCs/>
                          <w:snapToGrid w:val="0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Cs/>
                          <w:snapToGrid w:val="0"/>
                          <w:sz w:val="26"/>
                          <w:szCs w:val="26"/>
                          <w:lang w:eastAsia="ru-RU"/>
                        </w:rPr>
                        <w:t xml:space="preserve">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A5526" w:rsidRDefault="005A5526" w:rsidP="000F6F5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</w:p>
    <w:p w:rsidR="005A5526" w:rsidRDefault="005A5526" w:rsidP="000F6F5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</w:p>
    <w:p w:rsidR="005A5526" w:rsidRDefault="005A5526" w:rsidP="000F6F5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</w:p>
    <w:p w:rsidR="000F6F53" w:rsidRDefault="000F6F53" w:rsidP="000F6F5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051D91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Информационное сообщение для сайта:</w:t>
      </w:r>
    </w:p>
    <w:p w:rsidR="000F6F53" w:rsidRPr="00E838C0" w:rsidRDefault="000F6F53" w:rsidP="000F6F5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</w:p>
    <w:p w:rsidR="006F58C6" w:rsidRDefault="00CF50AD" w:rsidP="006F58C6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Для кого</w:t>
      </w:r>
      <w:r w:rsidR="006F58C6">
        <w:rPr>
          <w:rFonts w:ascii="Times New Roman" w:hAnsi="Times New Roman" w:cs="Times New Roman"/>
          <w:b/>
          <w:sz w:val="26"/>
          <w:szCs w:val="26"/>
        </w:rPr>
        <w:t xml:space="preserve"> подходит ликвидация юридического лица в упрощенном порядке </w:t>
      </w:r>
    </w:p>
    <w:p w:rsidR="006F58C6" w:rsidRPr="006F58C6" w:rsidRDefault="00C2037F" w:rsidP="00D528DA">
      <w:pPr>
        <w:spacing w:line="240" w:lineRule="auto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УФНС России по Липецкой области напоминает, что </w:t>
      </w:r>
      <w:r w:rsidR="006F58C6" w:rsidRPr="006F58C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у налогоплательщиков </w:t>
      </w:r>
      <w:r w:rsidR="00C92BBC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есть </w:t>
      </w:r>
      <w:r w:rsidR="006F58C6" w:rsidRPr="006F58C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возможность в упрощенном порядке закрыть свое юридическое лицо</w:t>
      </w:r>
      <w:r w:rsidR="00D16B27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(ЮЛ)</w:t>
      </w:r>
      <w:r w:rsidR="006F58C6" w:rsidRPr="006F58C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. </w:t>
      </w:r>
      <w:r w:rsidR="00E30162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Так за 4 квартал 2023 года данным правом воспользовались 34 юридических лица.</w:t>
      </w:r>
    </w:p>
    <w:p w:rsidR="006F58C6" w:rsidRPr="006F58C6" w:rsidRDefault="006F58C6" w:rsidP="00D528DA">
      <w:pPr>
        <w:spacing w:line="240" w:lineRule="auto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6F58C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Для того</w:t>
      </w:r>
      <w:r w:rsidR="00D528DA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,</w:t>
      </w:r>
      <w:r w:rsidRPr="006F58C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чтобы регистрирующий орган смог ликвидировать ЮЛ в упрощенном порядке</w:t>
      </w:r>
      <w:r w:rsidR="00D528DA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,</w:t>
      </w:r>
      <w:r w:rsidRPr="006F58C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необходимо соблюдение ряда условий:</w:t>
      </w:r>
    </w:p>
    <w:p w:rsidR="006F58C6" w:rsidRPr="006F58C6" w:rsidRDefault="006F58C6" w:rsidP="00D528DA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6F58C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1) ЮЛ должно быть включено в Единый реестр субъектов малого и среднего </w:t>
      </w:r>
      <w:r w:rsidRPr="00395A47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предпринимательства;</w:t>
      </w:r>
    </w:p>
    <w:p w:rsidR="006F58C6" w:rsidRPr="006F58C6" w:rsidRDefault="006F58C6" w:rsidP="00D528DA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6F58C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2) ЮЛ не должно быть плательщиком НДС;</w:t>
      </w:r>
    </w:p>
    <w:p w:rsidR="006F58C6" w:rsidRPr="006F58C6" w:rsidRDefault="006F58C6" w:rsidP="00D528DA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6F58C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3) в регистрирующем органе должны отсутствовать сведения о наличии незавершенных ЮЛ расчетов с кредиторами (иными словами – у организации не должно быть неисполненной обязанности по представлению отчетности, а также должна быть погашена вся задолженность, в том числе и перед увольняемыми работниками);</w:t>
      </w:r>
    </w:p>
    <w:p w:rsidR="006F58C6" w:rsidRPr="006F58C6" w:rsidRDefault="006F58C6" w:rsidP="00D528DA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6F58C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4) в ЕГРЮЛ не содержится запись о недостоверности сведений по данному ЮЛ;</w:t>
      </w:r>
    </w:p>
    <w:p w:rsidR="006F58C6" w:rsidRPr="006F58C6" w:rsidRDefault="006F58C6" w:rsidP="00D528DA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6F58C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5) ЮЛ не имеет неисполненной обязанности по уплате налогов, сборов, иных обязательных платежей, подлежащих уплате в соответствии с законодательством Российской Федерации о налогах и сборах;</w:t>
      </w:r>
    </w:p>
    <w:p w:rsidR="00D528DA" w:rsidRDefault="006F58C6" w:rsidP="00D528DA">
      <w:pPr>
        <w:spacing w:line="240" w:lineRule="auto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6F58C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6) в собственности ЮЛ отсутствуют объекты недвижимости и транспорт. </w:t>
      </w:r>
    </w:p>
    <w:p w:rsidR="006F58C6" w:rsidRPr="006F58C6" w:rsidRDefault="006F58C6" w:rsidP="00D528DA">
      <w:pPr>
        <w:spacing w:line="240" w:lineRule="auto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6F58C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Ознакомиться с полным перечнем условий для упрощенной ликвидации можно изучив п. 7 ст. 21.3 ФЗ от 08.08.2001 № 129-ФЗ «О государственной регистрации юридических лиц и индивидуальных предпринимателей». </w:t>
      </w:r>
    </w:p>
    <w:p w:rsidR="006F58C6" w:rsidRPr="006F58C6" w:rsidRDefault="00395A47" w:rsidP="00395A47">
      <w:pPr>
        <w:spacing w:line="240" w:lineRule="auto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У</w:t>
      </w:r>
      <w:r w:rsidR="006F58C6" w:rsidRPr="006F58C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частники ЮЛ должны единогласно принять решение о прекращении деятельности, </w:t>
      </w:r>
      <w:r w:rsidR="00C92BBC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и</w:t>
      </w:r>
      <w:r w:rsidR="006F58C6" w:rsidRPr="006F58C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после подать в регистрирующий орган заявление по форме № 19001</w:t>
      </w:r>
      <w:r w:rsidR="00C92BBC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с нотариально заверенными подписями всех участников</w:t>
      </w:r>
      <w:r w:rsidR="006F58C6" w:rsidRPr="006F58C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Или же подать заявление онлайн </w:t>
      </w:r>
      <w:r w:rsidR="001E5AD9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помощью</w:t>
      </w:r>
      <w:r w:rsidRPr="006F58C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сервис</w:t>
      </w: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а</w:t>
      </w:r>
      <w:r w:rsidRPr="006F58C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«Государственная онлайн-регистрация бизнеса»</w:t>
      </w:r>
      <w:r w:rsidR="006F58C6" w:rsidRPr="006F58C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, в таком случае заявление подписывается усиленными квалифицированными электронными подписями (УКЭП) заявителей. </w:t>
      </w:r>
    </w:p>
    <w:p w:rsidR="000F6F53" w:rsidRDefault="003633FC" w:rsidP="00395A47">
      <w:pPr>
        <w:spacing w:line="240" w:lineRule="auto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Обращаем внимание</w:t>
      </w:r>
      <w:r w:rsidR="006F58C6" w:rsidRPr="006F58C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, что запуск процедуры исключения не означает прекращение обязательств организации по представлению отчетности и погашению образовавшейся задолженности. Сдать отчетность, уплатить все налоги и сборы при ликвидации в упрощенном порядке </w:t>
      </w: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необходимо</w:t>
      </w:r>
      <w:r w:rsidR="006F58C6" w:rsidRPr="006F58C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не позднее чем за 1 рабочий день до дня исключения ЮЛ из ЕГРЮЛ. Это обязательство заявитель подтвер</w:t>
      </w:r>
      <w:r w:rsidR="0095295E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ждает своей подписью в заявлении</w:t>
      </w:r>
      <w:r w:rsidR="005A552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.</w:t>
      </w:r>
      <w:r w:rsidR="006F58C6" w:rsidRPr="006F58C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</w:t>
      </w:r>
    </w:p>
    <w:p w:rsidR="00AB0CDD" w:rsidRPr="00E01099" w:rsidRDefault="000F6F53" w:rsidP="00E010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             </w:t>
      </w:r>
      <w:r w:rsidR="00E01099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    </w:t>
      </w:r>
      <w:r w:rsidR="00E01099" w:rsidRPr="00E01099">
        <w:rPr>
          <w:rFonts w:ascii="Times New Roman" w:eastAsia="Times New Roman" w:hAnsi="Times New Roman" w:cs="Times New Roman"/>
          <w:b/>
          <w:i/>
          <w:snapToGrid w:val="0"/>
          <w:sz w:val="26"/>
          <w:szCs w:val="26"/>
          <w:lang w:eastAsia="ru-RU"/>
        </w:rPr>
        <w:t>УФНС России по Липецкой области</w:t>
      </w:r>
      <w:r w:rsidRPr="00E01099">
        <w:rPr>
          <w:rFonts w:ascii="Times New Roman" w:eastAsia="Times New Roman" w:hAnsi="Times New Roman" w:cs="Times New Roman"/>
          <w:b/>
          <w:i/>
          <w:snapToGrid w:val="0"/>
          <w:sz w:val="26"/>
          <w:szCs w:val="26"/>
          <w:lang w:eastAsia="ru-RU"/>
        </w:rPr>
        <w:t xml:space="preserve">                                       </w:t>
      </w:r>
    </w:p>
    <w:p w:rsidR="00E01099" w:rsidRDefault="00E01099" w:rsidP="00E010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</w:p>
    <w:p w:rsidR="00E01099" w:rsidRDefault="00E01099" w:rsidP="00E01099">
      <w:pPr>
        <w:autoSpaceDE w:val="0"/>
        <w:autoSpaceDN w:val="0"/>
        <w:adjustRightInd w:val="0"/>
        <w:spacing w:after="0" w:line="240" w:lineRule="auto"/>
        <w:jc w:val="center"/>
      </w:pPr>
    </w:p>
    <w:sectPr w:rsidR="00E01099" w:rsidSect="00E01099">
      <w:pgSz w:w="11906" w:h="16838"/>
      <w:pgMar w:top="1440" w:right="1080" w:bottom="851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F8F"/>
    <w:rsid w:val="000F6F53"/>
    <w:rsid w:val="001E5AD9"/>
    <w:rsid w:val="003633FC"/>
    <w:rsid w:val="00395A47"/>
    <w:rsid w:val="005A5526"/>
    <w:rsid w:val="006A6F8F"/>
    <w:rsid w:val="006F58C6"/>
    <w:rsid w:val="0095295E"/>
    <w:rsid w:val="00A6476D"/>
    <w:rsid w:val="00AB0CDD"/>
    <w:rsid w:val="00C2037F"/>
    <w:rsid w:val="00C92BBC"/>
    <w:rsid w:val="00CB2308"/>
    <w:rsid w:val="00CF50AD"/>
    <w:rsid w:val="00D16B27"/>
    <w:rsid w:val="00D528DA"/>
    <w:rsid w:val="00E01099"/>
    <w:rsid w:val="00E3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F53"/>
    <w:pPr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F53"/>
    <w:pPr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D4FDE8-2B9D-4EE1-9712-D0AC00663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4ED0C042</Template>
  <TotalTime>123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Ерышева Алина Андреевна</dc:creator>
  <cp:keywords/>
  <dc:description/>
  <cp:lastModifiedBy>4800-00-515</cp:lastModifiedBy>
  <cp:revision>8</cp:revision>
  <dcterms:created xsi:type="dcterms:W3CDTF">2024-01-09T06:19:00Z</dcterms:created>
  <dcterms:modified xsi:type="dcterms:W3CDTF">2024-01-12T05:37:00Z</dcterms:modified>
</cp:coreProperties>
</file>