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7A" w:rsidRPr="002F427A" w:rsidRDefault="00CB7257" w:rsidP="00104A1E">
      <w:pPr>
        <w:pStyle w:val="1"/>
        <w:tabs>
          <w:tab w:val="left" w:pos="2385"/>
          <w:tab w:val="left" w:pos="2880"/>
          <w:tab w:val="center" w:pos="5557"/>
        </w:tabs>
        <w:spacing w:line="240" w:lineRule="atLeast"/>
        <w:ind w:firstLine="709"/>
        <w:rPr>
          <w:sz w:val="28"/>
          <w:szCs w:val="28"/>
        </w:rPr>
      </w:pPr>
      <w:r>
        <w:rPr>
          <w:b w:val="0"/>
          <w:szCs w:val="28"/>
        </w:rPr>
        <w:t xml:space="preserve">           </w:t>
      </w:r>
      <w:r w:rsidR="00085223" w:rsidRPr="00085223">
        <w:rPr>
          <w:color w:val="000000"/>
          <w:spacing w:val="-2"/>
          <w:sz w:val="28"/>
          <w:szCs w:val="28"/>
        </w:rPr>
        <w:t xml:space="preserve">      </w:t>
      </w:r>
    </w:p>
    <w:p w:rsidR="0095056E" w:rsidRPr="0095056E" w:rsidRDefault="00104A1E" w:rsidP="0095056E">
      <w:pPr>
        <w:spacing w:after="200" w:line="276" w:lineRule="auto"/>
      </w:pPr>
      <w:r w:rsidRPr="00104A1E">
        <w:rPr>
          <w:sz w:val="28"/>
          <w:szCs w:val="28"/>
        </w:rPr>
        <w:t xml:space="preserve">                       </w:t>
      </w:r>
      <w:r w:rsidR="0095056E" w:rsidRPr="0095056E">
        <w:t xml:space="preserve">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08"/>
      </w:tblGrid>
      <w:tr w:rsidR="0095056E" w:rsidRPr="0095056E" w:rsidTr="00602B40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5056E" w:rsidRPr="0095056E" w:rsidRDefault="0095056E" w:rsidP="0095056E">
            <w:pPr>
              <w:tabs>
                <w:tab w:val="left" w:pos="180"/>
                <w:tab w:val="center" w:pos="2304"/>
                <w:tab w:val="left" w:pos="3420"/>
              </w:tabs>
              <w:rPr>
                <w:rFonts w:eastAsia="Calibri"/>
                <w:noProof/>
              </w:rPr>
            </w:pPr>
            <w:r w:rsidRPr="0095056E">
              <w:rPr>
                <w:rFonts w:eastAsia="Calibri"/>
                <w:noProof/>
              </w:rPr>
              <w:tab/>
              <w:t xml:space="preserve">                        </w:t>
            </w:r>
            <w:r w:rsidR="00C634F2">
              <w:rPr>
                <w:rFonts w:eastAsia="Calibr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герб1ЧБ" style="width:42.75pt;height:53.25pt;visibility:visible;mso-wrap-style:square">
                  <v:imagedata r:id="rId7" o:title=" герб1ЧБ"/>
                </v:shape>
              </w:pict>
            </w:r>
          </w:p>
        </w:tc>
      </w:tr>
    </w:tbl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РОССИЙСКАЯ ФЕДЕРАЦИЯ</w:t>
      </w:r>
    </w:p>
    <w:p w:rsidR="0095056E" w:rsidRPr="0095056E" w:rsidRDefault="0095056E" w:rsidP="0095056E">
      <w:pPr>
        <w:ind w:right="279"/>
        <w:jc w:val="center"/>
        <w:rPr>
          <w:rFonts w:eastAsia="Calibri"/>
          <w:b/>
          <w:sz w:val="28"/>
          <w:szCs w:val="28"/>
        </w:rPr>
      </w:pPr>
      <w:r w:rsidRPr="0095056E">
        <w:rPr>
          <w:rFonts w:eastAsia="Calibri"/>
          <w:b/>
          <w:sz w:val="28"/>
          <w:szCs w:val="28"/>
        </w:rPr>
        <w:t>СОВЕТ  ДЕПУТАТОВ СЕЛЬСКОГО  ПОСЕЛЕНИЯ                          НИЖНЕМАТРЕНСКИЙ  СЕЛЬСОВЕТ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 w:rsidRPr="0095056E">
        <w:rPr>
          <w:rFonts w:eastAsia="Calibri"/>
          <w:sz w:val="28"/>
          <w:szCs w:val="28"/>
        </w:rPr>
        <w:t>Добринского  муниципального  района Липецкой области</w:t>
      </w:r>
    </w:p>
    <w:p w:rsidR="0095056E" w:rsidRPr="0095056E" w:rsidRDefault="0095056E" w:rsidP="0095056E">
      <w:pPr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Pr="0095056E">
        <w:rPr>
          <w:rFonts w:eastAsia="Calibri"/>
          <w:sz w:val="28"/>
          <w:szCs w:val="28"/>
        </w:rPr>
        <w:t xml:space="preserve">-я сессия  </w:t>
      </w:r>
      <w:r w:rsidRPr="0095056E">
        <w:rPr>
          <w:rFonts w:eastAsia="Calibri"/>
          <w:sz w:val="28"/>
          <w:szCs w:val="28"/>
          <w:lang w:val="en-US"/>
        </w:rPr>
        <w:t>VI</w:t>
      </w:r>
      <w:r w:rsidRPr="0095056E">
        <w:rPr>
          <w:rFonts w:eastAsia="Calibri"/>
          <w:sz w:val="28"/>
          <w:szCs w:val="28"/>
        </w:rPr>
        <w:t xml:space="preserve"> созыва</w:t>
      </w:r>
    </w:p>
    <w:p w:rsidR="0095056E" w:rsidRPr="0095056E" w:rsidRDefault="0095056E" w:rsidP="0095056E">
      <w:pPr>
        <w:spacing w:before="240" w:after="60"/>
        <w:ind w:right="279"/>
        <w:jc w:val="center"/>
        <w:outlineLvl w:val="6"/>
        <w:rPr>
          <w:rFonts w:eastAsia="Calibri"/>
          <w:b/>
          <w:sz w:val="32"/>
          <w:szCs w:val="32"/>
        </w:rPr>
      </w:pPr>
      <w:r w:rsidRPr="0095056E">
        <w:rPr>
          <w:rFonts w:eastAsia="Calibri"/>
          <w:b/>
          <w:sz w:val="32"/>
          <w:szCs w:val="32"/>
        </w:rPr>
        <w:t>РЕШЕНИЕ</w:t>
      </w:r>
    </w:p>
    <w:p w:rsidR="0095056E" w:rsidRPr="0095056E" w:rsidRDefault="0095056E" w:rsidP="0095056E">
      <w:pPr>
        <w:jc w:val="center"/>
        <w:rPr>
          <w:rFonts w:eastAsia="Calibri"/>
        </w:rPr>
      </w:pPr>
    </w:p>
    <w:p w:rsidR="0095056E" w:rsidRPr="0095056E" w:rsidRDefault="0095056E" w:rsidP="0095056E">
      <w:pPr>
        <w:tabs>
          <w:tab w:val="center" w:pos="4677"/>
          <w:tab w:val="right" w:pos="9355"/>
        </w:tabs>
        <w:ind w:right="27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08</w:t>
      </w:r>
      <w:r w:rsidRPr="0095056E">
        <w:rPr>
          <w:rFonts w:eastAsia="Calibri"/>
          <w:sz w:val="28"/>
          <w:szCs w:val="28"/>
        </w:rPr>
        <w:t>.0</w:t>
      </w:r>
      <w:r>
        <w:rPr>
          <w:rFonts w:eastAsia="Calibri"/>
          <w:sz w:val="28"/>
          <w:szCs w:val="28"/>
        </w:rPr>
        <w:t>4</w:t>
      </w:r>
      <w:r w:rsidRPr="0095056E">
        <w:rPr>
          <w:rFonts w:eastAsia="Calibri"/>
          <w:sz w:val="28"/>
          <w:szCs w:val="28"/>
        </w:rPr>
        <w:t>.2021г.                      с. Нижняя Матренка                            № 4</w:t>
      </w:r>
      <w:r>
        <w:rPr>
          <w:rFonts w:eastAsia="Calibri"/>
          <w:sz w:val="28"/>
          <w:szCs w:val="28"/>
        </w:rPr>
        <w:t>6</w:t>
      </w:r>
      <w:r w:rsidRPr="0095056E">
        <w:rPr>
          <w:rFonts w:eastAsia="Calibri"/>
          <w:sz w:val="28"/>
          <w:szCs w:val="28"/>
        </w:rPr>
        <w:t xml:space="preserve"> –</w:t>
      </w:r>
      <w:proofErr w:type="spellStart"/>
      <w:r w:rsidRPr="0095056E">
        <w:rPr>
          <w:rFonts w:eastAsia="Calibri"/>
          <w:sz w:val="28"/>
          <w:szCs w:val="28"/>
        </w:rPr>
        <w:t>рс</w:t>
      </w:r>
      <w:proofErr w:type="spellEnd"/>
    </w:p>
    <w:p w:rsidR="00104A1E" w:rsidRPr="00104A1E" w:rsidRDefault="00104A1E" w:rsidP="00104A1E">
      <w:pPr>
        <w:ind w:left="360"/>
        <w:rPr>
          <w:rFonts w:eastAsia="Calibri"/>
          <w:b/>
          <w:bCs/>
          <w:sz w:val="28"/>
          <w:szCs w:val="28"/>
          <w:lang w:eastAsia="en-US"/>
        </w:rPr>
      </w:pPr>
    </w:p>
    <w:p w:rsidR="00953840" w:rsidRDefault="00953840" w:rsidP="00573983">
      <w:pPr>
        <w:tabs>
          <w:tab w:val="left" w:pos="1215"/>
        </w:tabs>
        <w:jc w:val="center"/>
        <w:rPr>
          <w:b/>
        </w:rPr>
      </w:pPr>
    </w:p>
    <w:p w:rsidR="00573983" w:rsidRDefault="00953840" w:rsidP="00573983">
      <w:pPr>
        <w:tabs>
          <w:tab w:val="left" w:pos="1215"/>
        </w:tabs>
        <w:jc w:val="center"/>
        <w:rPr>
          <w:b/>
          <w:sz w:val="28"/>
          <w:szCs w:val="28"/>
        </w:rPr>
      </w:pPr>
      <w:r>
        <w:t xml:space="preserve">    </w:t>
      </w:r>
      <w:r w:rsidR="00573983">
        <w:rPr>
          <w:b/>
          <w:sz w:val="28"/>
          <w:szCs w:val="28"/>
        </w:rPr>
        <w:t xml:space="preserve">Об  исполнении бюджета сельского поселения                                    </w:t>
      </w:r>
      <w:r w:rsidR="00C32126">
        <w:rPr>
          <w:b/>
          <w:sz w:val="28"/>
          <w:szCs w:val="28"/>
        </w:rPr>
        <w:t>Нижнематренский</w:t>
      </w:r>
      <w:r w:rsidR="00F82566">
        <w:rPr>
          <w:b/>
          <w:sz w:val="28"/>
          <w:szCs w:val="28"/>
        </w:rPr>
        <w:t xml:space="preserve"> сельсовет за 2020</w:t>
      </w:r>
      <w:r w:rsidR="00510A20">
        <w:rPr>
          <w:b/>
          <w:sz w:val="28"/>
          <w:szCs w:val="28"/>
        </w:rPr>
        <w:t xml:space="preserve"> год</w:t>
      </w:r>
    </w:p>
    <w:p w:rsidR="00573983" w:rsidRDefault="00573983" w:rsidP="00573983">
      <w:pPr>
        <w:tabs>
          <w:tab w:val="left" w:pos="1215"/>
        </w:tabs>
        <w:jc w:val="center"/>
        <w:rPr>
          <w:b/>
          <w:sz w:val="28"/>
          <w:szCs w:val="28"/>
        </w:rPr>
      </w:pPr>
    </w:p>
    <w:p w:rsidR="00573983" w:rsidRDefault="00573983" w:rsidP="00573983">
      <w:pPr>
        <w:tabs>
          <w:tab w:val="left" w:pos="1215"/>
        </w:tabs>
      </w:pPr>
      <w:r>
        <w:t xml:space="preserve">    </w:t>
      </w:r>
    </w:p>
    <w:p w:rsidR="00573983" w:rsidRPr="00104A1E" w:rsidRDefault="00573983" w:rsidP="00104A1E">
      <w:pPr>
        <w:tabs>
          <w:tab w:val="left" w:pos="1215"/>
        </w:tabs>
        <w:jc w:val="both"/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</w:t>
      </w:r>
      <w:proofErr w:type="gramStart"/>
      <w:r w:rsidRPr="00104A1E">
        <w:rPr>
          <w:sz w:val="28"/>
          <w:szCs w:val="28"/>
        </w:rPr>
        <w:t>Рассмотрев представленный администрацией сельского поселения проект решения «Об  исполнении бюджета сельского поселения Н</w:t>
      </w:r>
      <w:r w:rsidR="00F82566">
        <w:rPr>
          <w:sz w:val="28"/>
          <w:szCs w:val="28"/>
        </w:rPr>
        <w:t>ижнематренский сельсовет за 2020</w:t>
      </w:r>
      <w:r w:rsidRPr="00104A1E">
        <w:rPr>
          <w:sz w:val="28"/>
          <w:szCs w:val="28"/>
        </w:rPr>
        <w:t xml:space="preserve"> год», руководствуясь  Уставом сельского поселения</w:t>
      </w:r>
      <w:r w:rsidR="00A848B6">
        <w:rPr>
          <w:sz w:val="28"/>
          <w:szCs w:val="28"/>
        </w:rPr>
        <w:t xml:space="preserve"> Нижнематренский сельсовет</w:t>
      </w:r>
      <w:r w:rsidRPr="00104A1E">
        <w:rPr>
          <w:sz w:val="28"/>
          <w:szCs w:val="28"/>
        </w:rPr>
        <w:t xml:space="preserve">, Положением </w:t>
      </w:r>
      <w:r w:rsidR="00A848B6" w:rsidRPr="00C25C73">
        <w:rPr>
          <w:sz w:val="28"/>
          <w:szCs w:val="28"/>
        </w:rPr>
        <w:t xml:space="preserve">«О бюджетном процессе  сельского поселения Нижнематренский сельсовет», принятого решением Совета депутатов сельского поселения Нижнематренский сельсовет </w:t>
      </w:r>
      <w:hyperlink r:id="rId8" w:history="1">
        <w:r w:rsidR="00A848B6">
          <w:rPr>
            <w:sz w:val="28"/>
            <w:szCs w:val="28"/>
          </w:rPr>
          <w:t>от 12.05.2020г. № 263</w:t>
        </w:r>
        <w:r w:rsidR="00A848B6" w:rsidRPr="00C25C73">
          <w:rPr>
            <w:sz w:val="28"/>
            <w:szCs w:val="28"/>
          </w:rPr>
          <w:t xml:space="preserve">-рс, </w:t>
        </w:r>
      </w:hyperlink>
      <w:r w:rsidRPr="00104A1E">
        <w:rPr>
          <w:sz w:val="28"/>
          <w:szCs w:val="28"/>
        </w:rPr>
        <w:t>и учитывая решение постоянной комиссии по экономике, бюджету, муниципальной собственности и социальным вопросам,  Совет депутатов  сельского поселения</w:t>
      </w:r>
      <w:proofErr w:type="gramEnd"/>
      <w:r w:rsidRPr="00104A1E">
        <w:rPr>
          <w:sz w:val="28"/>
          <w:szCs w:val="28"/>
        </w:rPr>
        <w:t xml:space="preserve"> Нижнематренский сельсовет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</w:t>
      </w:r>
    </w:p>
    <w:p w:rsidR="00573983" w:rsidRPr="001F56E0" w:rsidRDefault="00573983" w:rsidP="00573983">
      <w:pPr>
        <w:tabs>
          <w:tab w:val="left" w:pos="1215"/>
        </w:tabs>
        <w:rPr>
          <w:sz w:val="28"/>
          <w:szCs w:val="28"/>
        </w:rPr>
      </w:pPr>
      <w:r w:rsidRPr="001F56E0">
        <w:rPr>
          <w:sz w:val="28"/>
          <w:szCs w:val="28"/>
        </w:rPr>
        <w:t xml:space="preserve"> РЕШИЛ :                                                                                            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1.Утвердить  отчет «Об исполнении бюджета сельского поселения Н</w:t>
      </w:r>
      <w:r w:rsidR="00F82566">
        <w:rPr>
          <w:sz w:val="28"/>
          <w:szCs w:val="28"/>
        </w:rPr>
        <w:t>ижнематренский сельсовет за 2020</w:t>
      </w:r>
      <w:r w:rsidRPr="00104A1E">
        <w:rPr>
          <w:sz w:val="28"/>
          <w:szCs w:val="28"/>
        </w:rPr>
        <w:t xml:space="preserve"> год  (прилагается). 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2. Направить указанный нормативный правовой акт главе сельского поселения для подписания и обнародования.</w:t>
      </w:r>
    </w:p>
    <w:p w:rsidR="00573983" w:rsidRPr="00104A1E" w:rsidRDefault="00573983" w:rsidP="00573983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>Председатель Совета депутатов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сельского поселения                                                                                </w:t>
      </w:r>
    </w:p>
    <w:p w:rsidR="00953840" w:rsidRPr="00104A1E" w:rsidRDefault="00953840" w:rsidP="00953840">
      <w:pPr>
        <w:tabs>
          <w:tab w:val="left" w:pos="1215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Нижнематренский сельсовет          </w:t>
      </w:r>
      <w:r w:rsidR="0008552B" w:rsidRPr="00104A1E">
        <w:rPr>
          <w:sz w:val="28"/>
          <w:szCs w:val="28"/>
        </w:rPr>
        <w:t xml:space="preserve">    </w:t>
      </w:r>
      <w:r w:rsidR="00825D8E" w:rsidRPr="00104A1E">
        <w:rPr>
          <w:sz w:val="28"/>
          <w:szCs w:val="28"/>
        </w:rPr>
        <w:t xml:space="preserve">                      </w:t>
      </w:r>
      <w:r w:rsidR="0008552B" w:rsidRPr="00104A1E">
        <w:rPr>
          <w:sz w:val="28"/>
          <w:szCs w:val="28"/>
        </w:rPr>
        <w:t xml:space="preserve">                </w:t>
      </w:r>
      <w:proofErr w:type="spellStart"/>
      <w:r w:rsidR="00D57C5B" w:rsidRPr="00104A1E">
        <w:rPr>
          <w:sz w:val="28"/>
          <w:szCs w:val="28"/>
        </w:rPr>
        <w:t>С.Н.Бирюков</w:t>
      </w:r>
      <w:proofErr w:type="spellEnd"/>
    </w:p>
    <w:p w:rsidR="00953840" w:rsidRDefault="00953840" w:rsidP="00953840">
      <w:pPr>
        <w:tabs>
          <w:tab w:val="left" w:pos="1215"/>
        </w:tabs>
      </w:pPr>
      <w:r>
        <w:t xml:space="preserve">  </w:t>
      </w:r>
    </w:p>
    <w:p w:rsidR="00CB7257" w:rsidRDefault="00953840" w:rsidP="00953840">
      <w:pPr>
        <w:tabs>
          <w:tab w:val="left" w:pos="8460"/>
        </w:tabs>
      </w:pPr>
      <w:r>
        <w:t xml:space="preserve">                                                                                                     </w:t>
      </w:r>
      <w:r w:rsidR="00CB7257">
        <w:t xml:space="preserve">  </w:t>
      </w:r>
    </w:p>
    <w:p w:rsidR="00CB7257" w:rsidRDefault="00CB7257" w:rsidP="00953840">
      <w:pPr>
        <w:tabs>
          <w:tab w:val="left" w:pos="8460"/>
        </w:tabs>
      </w:pPr>
    </w:p>
    <w:p w:rsidR="00953840" w:rsidRDefault="00CB7257" w:rsidP="00953840">
      <w:pPr>
        <w:tabs>
          <w:tab w:val="left" w:pos="8460"/>
        </w:tabs>
      </w:pPr>
      <w:r>
        <w:lastRenderedPageBreak/>
        <w:t xml:space="preserve">                                                                                                                       </w:t>
      </w:r>
      <w:r w:rsidR="00953840">
        <w:t xml:space="preserve">                Утвержден</w:t>
      </w:r>
    </w:p>
    <w:p w:rsidR="00953840" w:rsidRDefault="00953840" w:rsidP="00953840">
      <w:pPr>
        <w:jc w:val="right"/>
      </w:pPr>
      <w:r>
        <w:t xml:space="preserve">     Советом депутатов </w:t>
      </w:r>
      <w:r w:rsidR="00104A1E">
        <w:t xml:space="preserve">                                                                                                                      </w:t>
      </w:r>
      <w:r>
        <w:t xml:space="preserve">сельского поселения </w:t>
      </w:r>
    </w:p>
    <w:p w:rsidR="00953840" w:rsidRDefault="00953840" w:rsidP="00953840">
      <w:pPr>
        <w:jc w:val="right"/>
      </w:pPr>
      <w:r>
        <w:t>Нижнематренский сельсовет</w:t>
      </w:r>
    </w:p>
    <w:p w:rsidR="00953840" w:rsidRDefault="00317A46" w:rsidP="00953840">
      <w:pPr>
        <w:jc w:val="right"/>
      </w:pPr>
      <w:r>
        <w:t xml:space="preserve">от </w:t>
      </w:r>
      <w:r w:rsidR="00A848B6">
        <w:t>08</w:t>
      </w:r>
      <w:r w:rsidR="00965374">
        <w:t>.0</w:t>
      </w:r>
      <w:r w:rsidR="00A848B6">
        <w:t>4</w:t>
      </w:r>
      <w:r w:rsidR="00825D8E">
        <w:t>.</w:t>
      </w:r>
      <w:r w:rsidR="00F82566">
        <w:t>2021</w:t>
      </w:r>
      <w:r w:rsidR="00953840">
        <w:t xml:space="preserve">г. </w:t>
      </w:r>
      <w:r w:rsidR="00F82566">
        <w:t>№</w:t>
      </w:r>
      <w:r w:rsidR="00A848B6">
        <w:t xml:space="preserve"> 46</w:t>
      </w:r>
      <w:r w:rsidR="00953840" w:rsidRPr="0042125F">
        <w:t xml:space="preserve"> </w:t>
      </w:r>
      <w:r w:rsidR="00953840">
        <w:t>-</w:t>
      </w:r>
      <w:proofErr w:type="spellStart"/>
      <w:r w:rsidR="00953840">
        <w:t>рс</w:t>
      </w:r>
      <w:proofErr w:type="spellEnd"/>
    </w:p>
    <w:p w:rsidR="00953840" w:rsidRDefault="00953840" w:rsidP="00953840">
      <w:pPr>
        <w:jc w:val="right"/>
      </w:pPr>
    </w:p>
    <w:p w:rsidR="00953840" w:rsidRDefault="00953840" w:rsidP="00953840">
      <w:pPr>
        <w:jc w:val="right"/>
        <w:rPr>
          <w:sz w:val="22"/>
          <w:szCs w:val="22"/>
        </w:rPr>
      </w:pPr>
    </w:p>
    <w:p w:rsidR="00953840" w:rsidRDefault="00953840" w:rsidP="00953840"/>
    <w:p w:rsidR="00953840" w:rsidRDefault="00953840" w:rsidP="00953840"/>
    <w:p w:rsidR="00953840" w:rsidRDefault="00953840" w:rsidP="00953840">
      <w:pPr>
        <w:jc w:val="center"/>
      </w:pP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53840" w:rsidRDefault="00953840" w:rsidP="00953840">
      <w:pPr>
        <w:tabs>
          <w:tab w:val="left" w:pos="34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</w:t>
      </w:r>
      <w:r w:rsidR="002E2C44">
        <w:rPr>
          <w:b/>
          <w:sz w:val="28"/>
          <w:szCs w:val="28"/>
        </w:rPr>
        <w:t>лнении сельского бюджета за 2</w:t>
      </w:r>
      <w:r w:rsidR="00F82566">
        <w:rPr>
          <w:b/>
          <w:sz w:val="28"/>
          <w:szCs w:val="28"/>
        </w:rPr>
        <w:t>020</w:t>
      </w:r>
      <w:r>
        <w:rPr>
          <w:b/>
          <w:sz w:val="28"/>
          <w:szCs w:val="28"/>
        </w:rPr>
        <w:t xml:space="preserve"> год</w:t>
      </w:r>
    </w:p>
    <w:p w:rsidR="00953840" w:rsidRDefault="00953840" w:rsidP="00953840">
      <w:pPr>
        <w:tabs>
          <w:tab w:val="left" w:pos="3406"/>
        </w:tabs>
        <w:jc w:val="center"/>
      </w:pPr>
    </w:p>
    <w:p w:rsidR="00953840" w:rsidRDefault="00953840" w:rsidP="00953840">
      <w:pPr>
        <w:tabs>
          <w:tab w:val="left" w:pos="3406"/>
        </w:tabs>
        <w:rPr>
          <w:b/>
        </w:rPr>
      </w:pPr>
    </w:p>
    <w:p w:rsidR="00953840" w:rsidRDefault="00953840" w:rsidP="006B3531">
      <w:pPr>
        <w:tabs>
          <w:tab w:val="left" w:pos="3406"/>
        </w:tabs>
      </w:pPr>
      <w:r>
        <w:t xml:space="preserve"> </w:t>
      </w:r>
    </w:p>
    <w:p w:rsidR="00060700" w:rsidRPr="00060700" w:rsidRDefault="00953840" w:rsidP="0006070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1. Утвердить отчет об итогах испо</w:t>
      </w:r>
      <w:r w:rsidR="00F82566">
        <w:rPr>
          <w:sz w:val="28"/>
          <w:szCs w:val="28"/>
        </w:rPr>
        <w:t>лнения сельского бюджета за 2020</w:t>
      </w:r>
      <w:r w:rsidRPr="00104A1E">
        <w:rPr>
          <w:sz w:val="28"/>
          <w:szCs w:val="28"/>
        </w:rPr>
        <w:t xml:space="preserve"> </w:t>
      </w:r>
      <w:r w:rsidR="0042125F" w:rsidRPr="00104A1E">
        <w:rPr>
          <w:sz w:val="28"/>
          <w:szCs w:val="28"/>
        </w:rPr>
        <w:t>год по доходам в</w:t>
      </w:r>
      <w:r w:rsidR="00F346C6">
        <w:rPr>
          <w:sz w:val="28"/>
          <w:szCs w:val="28"/>
        </w:rPr>
        <w:t xml:space="preserve"> сумме 5 782 320,68</w:t>
      </w:r>
      <w:r w:rsidRPr="00104A1E">
        <w:rPr>
          <w:sz w:val="28"/>
          <w:szCs w:val="28"/>
        </w:rPr>
        <w:t xml:space="preserve"> рублей и</w:t>
      </w:r>
      <w:r w:rsidR="003D6BC8" w:rsidRPr="00104A1E">
        <w:rPr>
          <w:sz w:val="28"/>
          <w:szCs w:val="28"/>
        </w:rPr>
        <w:t xml:space="preserve"> по расходам</w:t>
      </w:r>
      <w:r w:rsidR="00060700">
        <w:rPr>
          <w:sz w:val="28"/>
          <w:szCs w:val="28"/>
        </w:rPr>
        <w:t xml:space="preserve"> в сумме</w:t>
      </w:r>
      <w:r w:rsidR="003D6BC8" w:rsidRPr="00104A1E">
        <w:rPr>
          <w:sz w:val="28"/>
          <w:szCs w:val="28"/>
        </w:rPr>
        <w:t xml:space="preserve"> </w:t>
      </w:r>
      <w:r w:rsidR="00F346C6">
        <w:rPr>
          <w:rFonts w:eastAsia="Calibri"/>
          <w:bCs/>
          <w:sz w:val="28"/>
          <w:szCs w:val="28"/>
        </w:rPr>
        <w:t>5 807 599,21</w:t>
      </w:r>
      <w:r w:rsidR="003D6BC8" w:rsidRPr="00104A1E">
        <w:rPr>
          <w:sz w:val="28"/>
          <w:szCs w:val="28"/>
        </w:rPr>
        <w:t xml:space="preserve">  </w:t>
      </w:r>
      <w:r w:rsidRPr="00104A1E">
        <w:rPr>
          <w:sz w:val="28"/>
          <w:szCs w:val="28"/>
        </w:rPr>
        <w:t> рубле</w:t>
      </w:r>
      <w:r w:rsidR="00571CC2" w:rsidRPr="00104A1E">
        <w:rPr>
          <w:sz w:val="28"/>
          <w:szCs w:val="28"/>
        </w:rPr>
        <w:t>й</w:t>
      </w:r>
      <w:proofErr w:type="gramStart"/>
      <w:r w:rsidR="00571CC2" w:rsidRPr="00104A1E">
        <w:rPr>
          <w:sz w:val="28"/>
          <w:szCs w:val="28"/>
        </w:rPr>
        <w:t xml:space="preserve"> </w:t>
      </w:r>
      <w:r w:rsidR="00060700">
        <w:rPr>
          <w:sz w:val="28"/>
          <w:szCs w:val="28"/>
        </w:rPr>
        <w:t>,</w:t>
      </w:r>
      <w:proofErr w:type="gramEnd"/>
      <w:r w:rsidR="00060700">
        <w:rPr>
          <w:sz w:val="27"/>
          <w:szCs w:val="27"/>
        </w:rPr>
        <w:t xml:space="preserve"> </w:t>
      </w:r>
      <w:r w:rsidR="00060700" w:rsidRPr="00060700">
        <w:rPr>
          <w:sz w:val="28"/>
          <w:szCs w:val="28"/>
        </w:rPr>
        <w:t>с превышением расходов над доход</w:t>
      </w:r>
      <w:r w:rsidR="00320424">
        <w:rPr>
          <w:sz w:val="28"/>
          <w:szCs w:val="28"/>
        </w:rPr>
        <w:t xml:space="preserve">ами </w:t>
      </w:r>
      <w:r w:rsidR="005A23B1">
        <w:rPr>
          <w:sz w:val="28"/>
          <w:szCs w:val="28"/>
        </w:rPr>
        <w:t>(</w:t>
      </w:r>
      <w:r w:rsidR="00C634F2">
        <w:rPr>
          <w:sz w:val="28"/>
          <w:szCs w:val="28"/>
        </w:rPr>
        <w:t>де</w:t>
      </w:r>
      <w:bookmarkStart w:id="0" w:name="_GoBack"/>
      <w:bookmarkEnd w:id="0"/>
      <w:r w:rsidR="005A23B1">
        <w:rPr>
          <w:sz w:val="28"/>
          <w:szCs w:val="28"/>
        </w:rPr>
        <w:t xml:space="preserve">фицитом) в сумме </w:t>
      </w:r>
      <w:r w:rsidR="00F346C6">
        <w:rPr>
          <w:sz w:val="28"/>
          <w:szCs w:val="28"/>
        </w:rPr>
        <w:t>25 278,53</w:t>
      </w:r>
      <w:r w:rsidR="00060700" w:rsidRPr="00060700">
        <w:rPr>
          <w:sz w:val="28"/>
          <w:szCs w:val="28"/>
        </w:rPr>
        <w:t xml:space="preserve"> рублей.</w:t>
      </w:r>
    </w:p>
    <w:p w:rsidR="00060700" w:rsidRDefault="00060700" w:rsidP="00060700">
      <w:pPr>
        <w:pStyle w:val="a5"/>
        <w:rPr>
          <w:szCs w:val="28"/>
        </w:rPr>
      </w:pPr>
    </w:p>
    <w:p w:rsidR="00060700" w:rsidRPr="00060700" w:rsidRDefault="00862D41" w:rsidP="00060700">
      <w:pPr>
        <w:pStyle w:val="a5"/>
        <w:rPr>
          <w:b w:val="0"/>
          <w:szCs w:val="28"/>
          <w:lang w:eastAsia="ar-SA"/>
        </w:rPr>
      </w:pPr>
      <w:r w:rsidRPr="00104A1E">
        <w:rPr>
          <w:szCs w:val="28"/>
          <w:lang w:eastAsia="ar-SA"/>
        </w:rPr>
        <w:t xml:space="preserve">            </w:t>
      </w:r>
      <w:r w:rsidR="00060700" w:rsidRPr="00060700">
        <w:rPr>
          <w:b w:val="0"/>
          <w:szCs w:val="28"/>
          <w:lang w:eastAsia="ar-SA"/>
        </w:rPr>
        <w:t>2.</w:t>
      </w:r>
      <w:r w:rsidRPr="00060700">
        <w:rPr>
          <w:b w:val="0"/>
          <w:szCs w:val="28"/>
          <w:lang w:eastAsia="ar-SA"/>
        </w:rPr>
        <w:t xml:space="preserve"> Утвердить исполнение бюджета сельского поселения по следующим показателям:</w:t>
      </w:r>
    </w:p>
    <w:p w:rsidR="00060700" w:rsidRPr="00060700" w:rsidRDefault="00060700" w:rsidP="00060700">
      <w:pPr>
        <w:pStyle w:val="a5"/>
        <w:rPr>
          <w:b w:val="0"/>
          <w:sz w:val="27"/>
          <w:szCs w:val="27"/>
        </w:rPr>
      </w:pPr>
      <w:r>
        <w:rPr>
          <w:b w:val="0"/>
          <w:szCs w:val="28"/>
        </w:rPr>
        <w:t xml:space="preserve">         </w:t>
      </w:r>
      <w:r w:rsidRPr="00060700">
        <w:rPr>
          <w:b w:val="0"/>
          <w:szCs w:val="28"/>
        </w:rPr>
        <w:t xml:space="preserve"> - источникам финансирования дефицита бюд</w:t>
      </w:r>
      <w:r w:rsidR="00171F18">
        <w:rPr>
          <w:b w:val="0"/>
          <w:szCs w:val="28"/>
        </w:rPr>
        <w:t>жета сельского поселения на 2020</w:t>
      </w:r>
      <w:r w:rsidRPr="00060700">
        <w:rPr>
          <w:b w:val="0"/>
          <w:szCs w:val="28"/>
        </w:rPr>
        <w:t xml:space="preserve"> год согласно приложению 1 к настоящему решению</w:t>
      </w:r>
      <w:r w:rsidRPr="00060700">
        <w:rPr>
          <w:b w:val="0"/>
          <w:sz w:val="27"/>
          <w:szCs w:val="27"/>
        </w:rPr>
        <w:t>.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доходы  бюджета сельского поселения по кодам классификации доходо</w:t>
      </w:r>
      <w:r w:rsidR="00060700">
        <w:rPr>
          <w:bCs/>
          <w:sz w:val="28"/>
          <w:szCs w:val="28"/>
          <w:lang w:eastAsia="ar-SA"/>
        </w:rPr>
        <w:t>в бюджетов согласно приложению 2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разделам и подразделам функциональной классификации расходов бюджетов Российской</w:t>
      </w:r>
      <w:r w:rsidR="00060700">
        <w:rPr>
          <w:bCs/>
          <w:sz w:val="28"/>
          <w:szCs w:val="28"/>
          <w:lang w:eastAsia="ar-SA"/>
        </w:rPr>
        <w:t xml:space="preserve"> Федерации согласно приложению 3</w:t>
      </w:r>
      <w:r w:rsidRPr="00104A1E">
        <w:rPr>
          <w:bCs/>
          <w:sz w:val="28"/>
          <w:szCs w:val="28"/>
          <w:lang w:eastAsia="ar-SA"/>
        </w:rPr>
        <w:t>;</w:t>
      </w:r>
    </w:p>
    <w:p w:rsidR="00862D41" w:rsidRPr="00104A1E" w:rsidRDefault="00862D41" w:rsidP="00862D41">
      <w:pPr>
        <w:suppressAutoHyphens/>
        <w:jc w:val="both"/>
        <w:rPr>
          <w:bCs/>
          <w:sz w:val="28"/>
          <w:szCs w:val="28"/>
          <w:lang w:eastAsia="ar-SA"/>
        </w:rPr>
      </w:pPr>
      <w:r w:rsidRPr="00104A1E">
        <w:rPr>
          <w:bCs/>
          <w:sz w:val="28"/>
          <w:szCs w:val="28"/>
          <w:lang w:eastAsia="ar-SA"/>
        </w:rPr>
        <w:t xml:space="preserve">           - расходы бюджета по ведомственной структуре расходов бюджета сельского</w:t>
      </w:r>
      <w:r w:rsidR="00060700">
        <w:rPr>
          <w:bCs/>
          <w:sz w:val="28"/>
          <w:szCs w:val="28"/>
          <w:lang w:eastAsia="ar-SA"/>
        </w:rPr>
        <w:t xml:space="preserve"> поселения согласно приложению 4.</w:t>
      </w:r>
    </w:p>
    <w:p w:rsidR="00953840" w:rsidRPr="00104A1E" w:rsidRDefault="00953840" w:rsidP="00862D41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  </w:t>
      </w:r>
    </w:p>
    <w:p w:rsidR="00953840" w:rsidRPr="00104A1E" w:rsidRDefault="00953840" w:rsidP="006B3531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              </w:t>
      </w: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</w:p>
    <w:p w:rsidR="00953840" w:rsidRPr="00104A1E" w:rsidRDefault="00953840" w:rsidP="00953840">
      <w:pPr>
        <w:tabs>
          <w:tab w:val="left" w:pos="3406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Глава сельского поселения </w:t>
      </w:r>
    </w:p>
    <w:p w:rsidR="00953840" w:rsidRPr="00104A1E" w:rsidRDefault="00953840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>Нижнематренский сельсовет</w:t>
      </w:r>
      <w:r w:rsidRPr="00104A1E">
        <w:rPr>
          <w:sz w:val="28"/>
          <w:szCs w:val="28"/>
        </w:rPr>
        <w:tab/>
      </w:r>
      <w:r w:rsidRPr="00104A1E">
        <w:rPr>
          <w:sz w:val="28"/>
          <w:szCs w:val="28"/>
        </w:rPr>
        <w:tab/>
      </w:r>
      <w:r w:rsidR="00825D8E" w:rsidRPr="00104A1E">
        <w:rPr>
          <w:sz w:val="28"/>
          <w:szCs w:val="28"/>
        </w:rPr>
        <w:t xml:space="preserve">           </w:t>
      </w:r>
      <w:r w:rsidRPr="00104A1E">
        <w:rPr>
          <w:sz w:val="28"/>
          <w:szCs w:val="28"/>
        </w:rPr>
        <w:t xml:space="preserve">        </w:t>
      </w:r>
      <w:proofErr w:type="spellStart"/>
      <w:r w:rsidR="00825D8E" w:rsidRPr="00104A1E">
        <w:rPr>
          <w:sz w:val="28"/>
          <w:szCs w:val="28"/>
        </w:rPr>
        <w:t>В.В.Батышкин</w:t>
      </w:r>
      <w:proofErr w:type="spellEnd"/>
    </w:p>
    <w:p w:rsidR="006B64DB" w:rsidRPr="00104A1E" w:rsidRDefault="00825D8E" w:rsidP="00953840">
      <w:pPr>
        <w:tabs>
          <w:tab w:val="left" w:pos="3406"/>
          <w:tab w:val="left" w:pos="6073"/>
        </w:tabs>
        <w:rPr>
          <w:sz w:val="28"/>
          <w:szCs w:val="28"/>
        </w:rPr>
      </w:pPr>
      <w:r w:rsidRPr="00104A1E">
        <w:rPr>
          <w:sz w:val="28"/>
          <w:szCs w:val="28"/>
        </w:rPr>
        <w:t xml:space="preserve">   </w:t>
      </w:r>
    </w:p>
    <w:p w:rsidR="006B64DB" w:rsidRDefault="006B64DB" w:rsidP="00953840">
      <w:pPr>
        <w:tabs>
          <w:tab w:val="left" w:pos="3406"/>
          <w:tab w:val="left" w:pos="6073"/>
        </w:tabs>
      </w:pPr>
    </w:p>
    <w:p w:rsidR="006B64DB" w:rsidRDefault="006B64DB" w:rsidP="00953840">
      <w:pPr>
        <w:tabs>
          <w:tab w:val="left" w:pos="3406"/>
          <w:tab w:val="left" w:pos="6073"/>
        </w:tabs>
      </w:pPr>
    </w:p>
    <w:p w:rsidR="006B3531" w:rsidRDefault="006B3531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Default="00171F18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060700" w:rsidRDefault="00060700" w:rsidP="00953840">
      <w:pPr>
        <w:tabs>
          <w:tab w:val="left" w:pos="3406"/>
          <w:tab w:val="left" w:pos="6073"/>
        </w:tabs>
      </w:pPr>
    </w:p>
    <w:p w:rsidR="00171F18" w:rsidRPr="00171F18" w:rsidRDefault="00171F18" w:rsidP="00171F18">
      <w:pPr>
        <w:jc w:val="right"/>
        <w:rPr>
          <w:rFonts w:eastAsia="Calibri"/>
          <w:b/>
        </w:rPr>
      </w:pPr>
      <w:r w:rsidRPr="00171F18">
        <w:rPr>
          <w:rFonts w:eastAsia="Calibri"/>
          <w:b/>
          <w:bCs/>
        </w:rPr>
        <w:lastRenderedPageBreak/>
        <w:t xml:space="preserve">Приложение № 1                                                                    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к  бюджету  сельского поселения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Нижнематренский сельсовет Добринского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муниципального района Липецкой области </w:t>
      </w:r>
    </w:p>
    <w:p w:rsidR="00171F18" w:rsidRPr="00171F18" w:rsidRDefault="00171F18" w:rsidP="00171F18">
      <w:pPr>
        <w:jc w:val="right"/>
        <w:rPr>
          <w:rFonts w:eastAsia="Calibri"/>
        </w:rPr>
      </w:pPr>
      <w:r w:rsidRPr="00171F18">
        <w:rPr>
          <w:rFonts w:eastAsia="Calibri"/>
        </w:rPr>
        <w:t xml:space="preserve">                                                                           Российской Федерации на 2020 год и </w:t>
      </w:r>
    </w:p>
    <w:p w:rsidR="00171F18" w:rsidRPr="00171F18" w:rsidRDefault="00171F18" w:rsidP="00171F18">
      <w:pPr>
        <w:jc w:val="right"/>
        <w:rPr>
          <w:rFonts w:eastAsia="Calibri"/>
          <w:bCs/>
        </w:rPr>
      </w:pPr>
      <w:r w:rsidRPr="00171F18">
        <w:rPr>
          <w:rFonts w:eastAsia="Calibri"/>
        </w:rPr>
        <w:t xml:space="preserve">                                                                            плановый период 2021 и 2022 годов</w:t>
      </w: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bCs/>
          <w:sz w:val="25"/>
          <w:szCs w:val="25"/>
        </w:rPr>
      </w:pPr>
    </w:p>
    <w:p w:rsidR="00171F18" w:rsidRPr="00171F18" w:rsidRDefault="00171F18" w:rsidP="00171F18">
      <w:pPr>
        <w:jc w:val="center"/>
        <w:rPr>
          <w:rFonts w:eastAsia="Calibri"/>
          <w:b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ИСТОЧНИКИ ФИНАНСИРОВАНИЯ ДЕФИЦИТА</w:t>
      </w:r>
    </w:p>
    <w:p w:rsidR="00171F18" w:rsidRPr="00171F18" w:rsidRDefault="00171F18" w:rsidP="00171F18">
      <w:pPr>
        <w:jc w:val="center"/>
        <w:rPr>
          <w:rFonts w:eastAsia="Calibri"/>
          <w:sz w:val="25"/>
          <w:szCs w:val="25"/>
        </w:rPr>
      </w:pPr>
      <w:r w:rsidRPr="00171F18">
        <w:rPr>
          <w:rFonts w:eastAsia="Calibri"/>
          <w:b/>
          <w:sz w:val="25"/>
          <w:szCs w:val="25"/>
        </w:rPr>
        <w:t>БЮДЖЕТА СЕЛЬСКОГО ПОСЕЛЕНИЯ НА 2020 ГОД И НА ПЛАНОВЫЙ         ПЕРИОД 2021 и 2022 годов</w:t>
      </w: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p w:rsidR="00171F18" w:rsidRPr="00171F18" w:rsidRDefault="00171F18" w:rsidP="00171F18">
      <w:pPr>
        <w:rPr>
          <w:rFonts w:eastAsia="Calibri"/>
          <w:sz w:val="25"/>
          <w:szCs w:val="25"/>
        </w:rPr>
      </w:pPr>
    </w:p>
    <w:tbl>
      <w:tblPr>
        <w:tblW w:w="8222" w:type="dxa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2"/>
        <w:gridCol w:w="599"/>
        <w:gridCol w:w="2693"/>
        <w:gridCol w:w="1418"/>
      </w:tblGrid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администратора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 xml:space="preserve">2020 </w:t>
            </w:r>
          </w:p>
          <w:p w:rsidR="00171F18" w:rsidRPr="00171F18" w:rsidRDefault="00171F18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год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01 03 01 00 10 0000 710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250 000,00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01 03 01 00 10 0000 810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-150 000,00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  <w:r w:rsidRPr="00171F18">
              <w:rPr>
                <w:rFonts w:eastAsia="Calibri"/>
                <w:lang w:eastAsia="en-US"/>
              </w:rPr>
              <w:t>01 05 00 00 10 0000 000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5A23B1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-74 721,47</w:t>
            </w:r>
          </w:p>
        </w:tc>
      </w:tr>
      <w:tr w:rsidR="00171F18" w:rsidRPr="00171F18" w:rsidTr="00A848B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171F18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F18" w:rsidRPr="00171F18" w:rsidRDefault="00171F18" w:rsidP="00171F18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F18" w:rsidRPr="00171F18" w:rsidRDefault="00DC3B7A" w:rsidP="00171F1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25 278,53</w:t>
            </w:r>
          </w:p>
        </w:tc>
      </w:tr>
    </w:tbl>
    <w:p w:rsidR="00060700" w:rsidRDefault="00171F18" w:rsidP="00953840">
      <w:pPr>
        <w:tabs>
          <w:tab w:val="left" w:pos="3406"/>
          <w:tab w:val="left" w:pos="6073"/>
        </w:tabs>
      </w:pPr>
      <w:r w:rsidRPr="00171F18">
        <w:rPr>
          <w:rFonts w:eastAsia="Calibri"/>
        </w:rPr>
        <w:br w:type="page"/>
      </w:r>
    </w:p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2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к  бюджету сельского поселения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Нижнематренский сельсовет Добринского</w:t>
      </w:r>
    </w:p>
    <w:p w:rsidR="00F82566" w:rsidRPr="00F82566" w:rsidRDefault="00F82566" w:rsidP="00F82566">
      <w:pPr>
        <w:tabs>
          <w:tab w:val="left" w:pos="4230"/>
        </w:tabs>
        <w:jc w:val="right"/>
      </w:pPr>
      <w:r w:rsidRPr="00F82566">
        <w:tab/>
      </w:r>
      <w:r w:rsidRPr="00F82566">
        <w:rPr>
          <w:bCs/>
          <w:color w:val="000000"/>
        </w:rPr>
        <w:t>муниципального района Липецкой области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  <w:rPr>
          <w:bCs/>
          <w:color w:val="000000"/>
        </w:rPr>
      </w:pPr>
      <w:r w:rsidRPr="00F82566">
        <w:tab/>
      </w:r>
      <w:r w:rsidRPr="00F82566">
        <w:rPr>
          <w:bCs/>
          <w:color w:val="000000"/>
        </w:rPr>
        <w:t>Российской Федерации на 2020 год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right"/>
      </w:pPr>
      <w:r w:rsidRPr="00F82566">
        <w:t xml:space="preserve"> и плановый период 2021 и 2022 годов</w:t>
      </w:r>
    </w:p>
    <w:p w:rsidR="00F82566" w:rsidRPr="00F82566" w:rsidRDefault="00F82566" w:rsidP="00F825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jc w:val="center"/>
      </w:pPr>
      <w:r w:rsidRPr="00F82566">
        <w:rPr>
          <w:b/>
          <w:bCs/>
          <w:color w:val="000000"/>
          <w:sz w:val="28"/>
          <w:szCs w:val="28"/>
        </w:rPr>
        <w:t>Объем доходов по бюджету сельского поселения Нижнематренский сельсовет на 2020 год</w:t>
      </w:r>
    </w:p>
    <w:tbl>
      <w:tblPr>
        <w:tblpPr w:leftFromText="180" w:rightFromText="180" w:vertAnchor="text" w:horzAnchor="page" w:tblpX="594" w:tblpY="27"/>
        <w:tblW w:w="10343" w:type="dxa"/>
        <w:tblLayout w:type="fixed"/>
        <w:tblLook w:val="04A0" w:firstRow="1" w:lastRow="0" w:firstColumn="1" w:lastColumn="0" w:noHBand="0" w:noVBand="1"/>
      </w:tblPr>
      <w:tblGrid>
        <w:gridCol w:w="2586"/>
        <w:gridCol w:w="6095"/>
        <w:gridCol w:w="1662"/>
      </w:tblGrid>
      <w:tr w:rsidR="00F82566" w:rsidRPr="00A848B6" w:rsidTr="00F346C6">
        <w:trPr>
          <w:trHeight w:val="889"/>
        </w:trPr>
        <w:tc>
          <w:tcPr>
            <w:tcW w:w="2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Сумма  2020 г.</w:t>
            </w:r>
          </w:p>
        </w:tc>
      </w:tr>
      <w:tr w:rsidR="00F82566" w:rsidRPr="00A848B6" w:rsidTr="00A848B6">
        <w:trPr>
          <w:trHeight w:val="253"/>
        </w:trPr>
        <w:tc>
          <w:tcPr>
            <w:tcW w:w="2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2566" w:rsidRPr="00A848B6" w:rsidTr="00F346C6">
        <w:trPr>
          <w:trHeight w:val="43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346C6" w:rsidRPr="00A848B6">
              <w:rPr>
                <w:b/>
                <w:bCs/>
                <w:color w:val="000000"/>
                <w:sz w:val="22"/>
                <w:szCs w:val="22"/>
              </w:rPr>
              <w:t> 381 577,00</w:t>
            </w:r>
          </w:p>
        </w:tc>
      </w:tr>
      <w:tr w:rsidR="00F82566" w:rsidRPr="00A848B6" w:rsidTr="00F346C6">
        <w:trPr>
          <w:trHeight w:val="33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101 02000 00 0000 110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177 936</w:t>
            </w:r>
            <w:r w:rsidR="00F82566"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552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105 01000 00 0000 110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703 281,47</w:t>
            </w:r>
          </w:p>
        </w:tc>
      </w:tr>
      <w:tr w:rsidR="00F82566" w:rsidRPr="00A848B6" w:rsidTr="00F346C6">
        <w:trPr>
          <w:trHeight w:val="4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2566" w:rsidRPr="00A848B6" w:rsidTr="00F346C6">
        <w:trPr>
          <w:trHeight w:val="31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30 619,02</w:t>
            </w:r>
          </w:p>
        </w:tc>
      </w:tr>
      <w:tr w:rsidR="00F82566" w:rsidRPr="00A848B6" w:rsidTr="00F346C6">
        <w:trPr>
          <w:trHeight w:val="405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1 469 740,51</w:t>
            </w:r>
          </w:p>
        </w:tc>
      </w:tr>
      <w:tr w:rsidR="00F82566" w:rsidRPr="00A848B6" w:rsidTr="00F346C6">
        <w:trPr>
          <w:trHeight w:val="33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5</w:t>
            </w:r>
            <w:r w:rsidR="00F346C6" w:rsidRPr="00A848B6">
              <w:rPr>
                <w:color w:val="000000"/>
                <w:sz w:val="22"/>
                <w:szCs w:val="22"/>
              </w:rPr>
              <w:t>46 897,99</w:t>
            </w:r>
          </w:p>
        </w:tc>
      </w:tr>
      <w:tr w:rsidR="00F82566" w:rsidRPr="00A848B6" w:rsidTr="00F346C6">
        <w:trPr>
          <w:trHeight w:val="4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111 05025 10 0000120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proofErr w:type="gramStart"/>
            <w:r w:rsidRPr="00A848B6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532 080,99</w:t>
            </w:r>
          </w:p>
        </w:tc>
      </w:tr>
      <w:tr w:rsidR="00F82566" w:rsidRPr="00A848B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1 11 05030 00 0000120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346C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3 720</w:t>
            </w:r>
            <w:r w:rsidR="00F82566"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54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1 11 05075 10 0000120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566" w:rsidRPr="00A848B6" w:rsidRDefault="00F82566" w:rsidP="00F82566">
            <w:pPr>
              <w:rPr>
                <w:color w:val="000000"/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11 </w:t>
            </w:r>
            <w:r w:rsidR="00F346C6" w:rsidRPr="00A848B6">
              <w:rPr>
                <w:color w:val="000000"/>
                <w:sz w:val="22"/>
                <w:szCs w:val="22"/>
              </w:rPr>
              <w:t>097</w:t>
            </w:r>
            <w:r w:rsidRPr="00A848B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82566" w:rsidRPr="00A848B6" w:rsidTr="00F346C6">
        <w:trPr>
          <w:trHeight w:val="300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82566" w:rsidRPr="00A848B6" w:rsidRDefault="00F82566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F346C6" w:rsidRPr="00A848B6">
              <w:rPr>
                <w:b/>
                <w:bCs/>
                <w:color w:val="000000"/>
                <w:sz w:val="22"/>
                <w:szCs w:val="22"/>
              </w:rPr>
              <w:t> 928 474,99</w:t>
            </w:r>
          </w:p>
        </w:tc>
      </w:tr>
      <w:tr w:rsidR="00F82566" w:rsidRPr="00A848B6" w:rsidTr="00F346C6">
        <w:trPr>
          <w:trHeight w:val="72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2 02 15001 10 0000150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744 000,00</w:t>
            </w:r>
          </w:p>
        </w:tc>
      </w:tr>
      <w:tr w:rsidR="00F82566" w:rsidRPr="00A848B6" w:rsidTr="00F346C6">
        <w:trPr>
          <w:trHeight w:val="487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2 02 15 002 10 0000150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color w:val="000000"/>
                <w:sz w:val="22"/>
                <w:szCs w:val="22"/>
                <w:lang w:eastAsia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1 195 585,00</w:t>
            </w:r>
          </w:p>
        </w:tc>
      </w:tr>
      <w:tr w:rsidR="00F82566" w:rsidRPr="00A848B6" w:rsidTr="00F346C6">
        <w:trPr>
          <w:trHeight w:val="848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2 02 35118 10 0000150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color w:val="000000"/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88 200,00</w:t>
            </w:r>
          </w:p>
        </w:tc>
      </w:tr>
      <w:tr w:rsidR="00F82566" w:rsidRPr="00A848B6" w:rsidTr="00F346C6">
        <w:trPr>
          <w:trHeight w:val="1103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2566" w:rsidRPr="00A848B6" w:rsidRDefault="00F82566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2 02 40014 10 0000150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A848B6" w:rsidRDefault="00F82566" w:rsidP="00F82566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A848B6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  по решению вопросов местного значения в соответствии с заключенными соглашениями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82566" w:rsidRPr="00A848B6" w:rsidRDefault="00333C18" w:rsidP="00F82566">
            <w:pPr>
              <w:jc w:val="center"/>
              <w:rPr>
                <w:color w:val="000000"/>
                <w:sz w:val="22"/>
                <w:szCs w:val="22"/>
              </w:rPr>
            </w:pPr>
            <w:r w:rsidRPr="00A848B6">
              <w:rPr>
                <w:color w:val="000000"/>
                <w:sz w:val="22"/>
                <w:szCs w:val="22"/>
              </w:rPr>
              <w:t>802 214,92</w:t>
            </w:r>
          </w:p>
        </w:tc>
      </w:tr>
      <w:tr w:rsidR="00F82566" w:rsidRPr="00A848B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2 02 29999 10 0000 150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82566" w:rsidRPr="00A848B6" w:rsidRDefault="00F82566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 xml:space="preserve">    8 466,77</w:t>
            </w:r>
          </w:p>
        </w:tc>
      </w:tr>
      <w:tr w:rsidR="00333C18" w:rsidRPr="00A848B6" w:rsidTr="00F346C6">
        <w:trPr>
          <w:trHeight w:val="30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C18" w:rsidRPr="00A848B6" w:rsidRDefault="00333C18" w:rsidP="00981EC5">
            <w:pPr>
              <w:rPr>
                <w:sz w:val="22"/>
                <w:szCs w:val="22"/>
              </w:rPr>
            </w:pPr>
            <w:r w:rsidRPr="00A848B6">
              <w:rPr>
                <w:rFonts w:eastAsia="Calibri"/>
                <w:bCs/>
                <w:snapToGrid w:val="0"/>
                <w:sz w:val="22"/>
                <w:szCs w:val="22"/>
                <w:lang w:eastAsia="en-US"/>
              </w:rPr>
              <w:t>2 07 05030 10 0000 180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3C18" w:rsidRPr="00A848B6" w:rsidRDefault="00333C18" w:rsidP="00981EC5">
            <w:pPr>
              <w:rPr>
                <w:sz w:val="22"/>
                <w:szCs w:val="22"/>
              </w:rPr>
            </w:pPr>
            <w:r w:rsidRPr="00A848B6">
              <w:rPr>
                <w:rFonts w:eastAsia="Calibri"/>
                <w:color w:val="000000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3C18" w:rsidRPr="00A848B6" w:rsidRDefault="00333C18" w:rsidP="00F82566">
            <w:pPr>
              <w:rPr>
                <w:sz w:val="22"/>
                <w:szCs w:val="22"/>
              </w:rPr>
            </w:pPr>
            <w:r w:rsidRPr="00A848B6">
              <w:rPr>
                <w:sz w:val="22"/>
                <w:szCs w:val="22"/>
              </w:rPr>
              <w:t>15 379,00</w:t>
            </w:r>
          </w:p>
        </w:tc>
      </w:tr>
      <w:tr w:rsidR="00333C18" w:rsidRPr="00A848B6" w:rsidTr="00F346C6">
        <w:trPr>
          <w:trHeight w:val="411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2 853 845,69</w:t>
            </w:r>
          </w:p>
        </w:tc>
      </w:tr>
      <w:tr w:rsidR="00333C18" w:rsidRPr="00A848B6" w:rsidTr="00A848B6">
        <w:trPr>
          <w:trHeight w:val="416"/>
        </w:trPr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333C18" w:rsidRPr="00A848B6" w:rsidRDefault="00333C18" w:rsidP="00F825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48B6">
              <w:rPr>
                <w:b/>
                <w:bCs/>
                <w:color w:val="000000"/>
                <w:sz w:val="22"/>
                <w:szCs w:val="22"/>
              </w:rPr>
              <w:t>5 782 320,68</w:t>
            </w:r>
          </w:p>
        </w:tc>
      </w:tr>
    </w:tbl>
    <w:p w:rsidR="00F82566" w:rsidRPr="00F82566" w:rsidRDefault="00F82566" w:rsidP="00F82566">
      <w:pPr>
        <w:tabs>
          <w:tab w:val="left" w:pos="4230"/>
        </w:tabs>
        <w:jc w:val="right"/>
        <w:rPr>
          <w:rFonts w:eastAsia="Calibri"/>
          <w:b/>
          <w:bCs/>
        </w:rPr>
      </w:pP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bCs/>
          <w:color w:val="000000"/>
        </w:rPr>
      </w:pP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3</w:t>
      </w:r>
      <w:r w:rsidRPr="00F82566">
        <w:rPr>
          <w:rFonts w:ascii="Times New Roman CYR" w:hAnsi="Times New Roman CYR" w:cs="Times New Roman CYR"/>
          <w:bCs/>
          <w:color w:val="000000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bCs/>
          <w:color w:val="000000"/>
        </w:rPr>
        <w:br/>
        <w:t xml:space="preserve">муниципального района Липецкой области </w:t>
      </w:r>
      <w:r w:rsidRPr="00F82566">
        <w:rPr>
          <w:rFonts w:ascii="Times New Roman CYR" w:hAnsi="Times New Roman CYR" w:cs="Times New Roman CYR"/>
          <w:bCs/>
          <w:color w:val="000000"/>
        </w:rPr>
        <w:br/>
        <w:t>Российской Федерации на 2020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bCs/>
          <w:color w:val="000000"/>
        </w:rPr>
        <w:t xml:space="preserve"> </w:t>
      </w:r>
      <w:r w:rsidRPr="00F82566">
        <w:rPr>
          <w:rFonts w:eastAsia="Calibri"/>
        </w:rPr>
        <w:t>и плановый период 2021 и 2022 годов</w:t>
      </w:r>
    </w:p>
    <w:p w:rsidR="00F82566" w:rsidRPr="00F82566" w:rsidRDefault="00F82566" w:rsidP="00F82566">
      <w:pPr>
        <w:jc w:val="right"/>
        <w:rPr>
          <w:rFonts w:eastAsia="Calibri"/>
        </w:rPr>
      </w:pP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</w:rPr>
      </w:pPr>
      <w:r w:rsidRPr="00F82566">
        <w:rPr>
          <w:rFonts w:eastAsia="Calibri"/>
          <w:b/>
        </w:rPr>
        <w:t>Распределение бюджетных ассигнований сельского поселения</w:t>
      </w:r>
    </w:p>
    <w:p w:rsidR="00F82566" w:rsidRPr="00F82566" w:rsidRDefault="00F82566" w:rsidP="00A848B6">
      <w:pPr>
        <w:spacing w:line="240" w:lineRule="atLeast"/>
        <w:jc w:val="center"/>
        <w:rPr>
          <w:rFonts w:eastAsia="Calibri"/>
          <w:b/>
          <w:lang w:val="x-none" w:eastAsia="x-none"/>
        </w:rPr>
      </w:pPr>
      <w:r w:rsidRPr="00F82566">
        <w:rPr>
          <w:rFonts w:eastAsia="Calibri"/>
          <w:b/>
          <w:lang w:val="x-none" w:eastAsia="x-none"/>
        </w:rPr>
        <w:t>по разделам и подразделам  классификации расходов бюджетов</w:t>
      </w:r>
    </w:p>
    <w:tbl>
      <w:tblPr>
        <w:tblpPr w:leftFromText="180" w:rightFromText="180" w:vertAnchor="text" w:horzAnchor="margin" w:tblpY="500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7"/>
        <w:gridCol w:w="1081"/>
        <w:gridCol w:w="540"/>
        <w:gridCol w:w="2402"/>
      </w:tblGrid>
      <w:tr w:rsidR="00A848B6" w:rsidRPr="00F82566" w:rsidTr="00A848B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</w:p>
          <w:p w:rsidR="00A848B6" w:rsidRPr="00F82566" w:rsidRDefault="00A848B6" w:rsidP="00A848B6">
            <w:pPr>
              <w:keepNext/>
              <w:spacing w:before="240" w:after="60"/>
              <w:outlineLvl w:val="2"/>
              <w:rPr>
                <w:rFonts w:ascii="Arial" w:eastAsia="Calibri" w:hAnsi="Arial" w:cs="Arial"/>
                <w:bCs/>
                <w:sz w:val="26"/>
                <w:szCs w:val="28"/>
              </w:rPr>
            </w:pPr>
            <w:r w:rsidRPr="00F82566">
              <w:rPr>
                <w:rFonts w:ascii="Arial" w:eastAsia="Calibri" w:hAnsi="Arial" w:cs="Arial"/>
                <w:bCs/>
                <w:sz w:val="26"/>
                <w:szCs w:val="28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848B6" w:rsidRPr="00F82566" w:rsidRDefault="00A848B6" w:rsidP="00A848B6">
            <w:pPr>
              <w:ind w:left="113" w:right="113"/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Подраздел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 w:rsidRPr="00F82566">
              <w:rPr>
                <w:rFonts w:eastAsia="Calibri"/>
                <w:bCs/>
                <w:sz w:val="26"/>
                <w:szCs w:val="28"/>
              </w:rPr>
              <w:t>СУММА</w:t>
            </w:r>
            <w:r>
              <w:rPr>
                <w:rFonts w:eastAsia="Calibri"/>
                <w:bCs/>
                <w:sz w:val="26"/>
                <w:szCs w:val="28"/>
              </w:rPr>
              <w:t>,</w:t>
            </w:r>
          </w:p>
          <w:p w:rsidR="00A848B6" w:rsidRPr="00F82566" w:rsidRDefault="00A848B6" w:rsidP="00A848B6">
            <w:pPr>
              <w:jc w:val="center"/>
              <w:rPr>
                <w:rFonts w:eastAsia="Calibri"/>
                <w:bCs/>
                <w:sz w:val="26"/>
                <w:szCs w:val="28"/>
              </w:rPr>
            </w:pPr>
            <w:r>
              <w:rPr>
                <w:rFonts w:eastAsia="Calibri"/>
                <w:bCs/>
                <w:sz w:val="26"/>
                <w:szCs w:val="28"/>
              </w:rPr>
              <w:t>руб.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keepNext/>
              <w:spacing w:after="60"/>
              <w:outlineLvl w:val="3"/>
              <w:rPr>
                <w:rFonts w:ascii="Calibri" w:hAnsi="Calibri"/>
              </w:rPr>
            </w:pPr>
            <w:r w:rsidRPr="00F82566">
              <w:rPr>
                <w:rFonts w:ascii="Calibri" w:hAnsi="Calibri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5 807</w:t>
            </w:r>
            <w:r>
              <w:rPr>
                <w:rFonts w:eastAsia="Calibri"/>
                <w:b/>
                <w:bCs/>
              </w:rPr>
              <w:t> 599,21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rFonts w:ascii="Calibri" w:hAnsi="Calibri"/>
                <w:u w:val="single"/>
              </w:rPr>
            </w:pPr>
            <w:r w:rsidRPr="00F82566">
              <w:rPr>
                <w:rFonts w:ascii="Calibri" w:hAnsi="Calibri"/>
                <w:b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3 295</w:t>
            </w:r>
            <w:r>
              <w:rPr>
                <w:rFonts w:eastAsia="Calibri"/>
                <w:b/>
                <w:color w:val="000000"/>
              </w:rPr>
              <w:t> 957,88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B6" w:rsidRPr="00F82566" w:rsidRDefault="00A848B6" w:rsidP="00A848B6">
            <w:pPr>
              <w:spacing w:after="60"/>
              <w:outlineLvl w:val="7"/>
              <w:rPr>
                <w:color w:val="000000"/>
              </w:rPr>
            </w:pPr>
            <w:r w:rsidRPr="00F82566">
              <w:rPr>
                <w:bCs/>
                <w:i/>
                <w:iCs/>
                <w:color w:val="000000"/>
                <w:lang w:val="x-none" w:eastAsia="x-none"/>
              </w:rPr>
              <w:t xml:space="preserve">Функционирование </w:t>
            </w:r>
            <w:r w:rsidRPr="00F82566">
              <w:rPr>
                <w:bCs/>
                <w:i/>
                <w:iCs/>
                <w:color w:val="000000"/>
                <w:lang w:eastAsia="x-none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after="240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</w:t>
            </w:r>
            <w:r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147</w:t>
            </w:r>
            <w:r>
              <w:rPr>
                <w:rFonts w:eastAsia="Calibri"/>
                <w:color w:val="000000"/>
              </w:rPr>
              <w:t> 043,38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>о(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72 970,00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color w:val="22272F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164</w:t>
            </w:r>
            <w:r>
              <w:rPr>
                <w:rFonts w:eastAsia="Calibri"/>
                <w:bCs/>
                <w:color w:val="000000"/>
              </w:rPr>
              <w:t> 899,50</w:t>
            </w:r>
          </w:p>
        </w:tc>
      </w:tr>
      <w:tr w:rsidR="00A848B6" w:rsidRPr="00F82566" w:rsidTr="00A848B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19 296,</w:t>
            </w:r>
            <w:r>
              <w:rPr>
                <w:rFonts w:eastAsia="Calibri"/>
                <w:bCs/>
                <w:color w:val="000000"/>
              </w:rPr>
              <w:t>00</w:t>
            </w:r>
          </w:p>
        </w:tc>
      </w:tr>
      <w:tr w:rsidR="00A848B6" w:rsidRPr="00F82566" w:rsidTr="00A848B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88 200,00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822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F82566">
              <w:rPr>
                <w:rFonts w:eastAsia="Calibri"/>
                <w:b/>
                <w:bCs/>
                <w:color w:val="000000"/>
              </w:rPr>
              <w:t>21</w:t>
            </w:r>
            <w:r>
              <w:rPr>
                <w:rFonts w:eastAsia="Calibri"/>
                <w:b/>
                <w:bCs/>
                <w:color w:val="000000"/>
              </w:rPr>
              <w:t>4,92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bCs/>
                <w:color w:val="000000"/>
              </w:rPr>
            </w:pPr>
            <w:r w:rsidRPr="00F8256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802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21</w:t>
            </w:r>
            <w:r>
              <w:rPr>
                <w:rFonts w:eastAsia="Calibri"/>
                <w:bCs/>
                <w:color w:val="000000"/>
              </w:rPr>
              <w:t>4,92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color w:val="000000"/>
              </w:rPr>
            </w:pPr>
            <w:r w:rsidRPr="00F8256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20 000,00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403</w:t>
            </w:r>
            <w:r>
              <w:rPr>
                <w:rFonts w:eastAsia="Calibri"/>
                <w:b/>
                <w:bCs/>
                <w:color w:val="000000"/>
              </w:rPr>
              <w:t> </w:t>
            </w:r>
            <w:r w:rsidRPr="00F82566">
              <w:rPr>
                <w:rFonts w:eastAsia="Calibri"/>
                <w:b/>
                <w:bCs/>
                <w:color w:val="000000"/>
              </w:rPr>
              <w:t>62</w:t>
            </w:r>
            <w:r>
              <w:rPr>
                <w:rFonts w:eastAsia="Calibri"/>
                <w:b/>
                <w:bCs/>
                <w:color w:val="000000"/>
              </w:rPr>
              <w:t>6,29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02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103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85</w:t>
            </w:r>
            <w:r>
              <w:rPr>
                <w:rFonts w:eastAsia="Calibri"/>
                <w:bCs/>
                <w:color w:val="000000"/>
              </w:rPr>
              <w:t>6,11</w:t>
            </w:r>
          </w:p>
        </w:tc>
      </w:tr>
      <w:tr w:rsidR="00A848B6" w:rsidRPr="00F82566" w:rsidTr="00A848B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03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299</w:t>
            </w:r>
            <w:r>
              <w:rPr>
                <w:rFonts w:eastAsia="Calibri"/>
                <w:bCs/>
                <w:color w:val="000000"/>
              </w:rPr>
              <w:t> </w:t>
            </w:r>
            <w:r w:rsidRPr="00F82566">
              <w:rPr>
                <w:rFonts w:eastAsia="Calibri"/>
                <w:bCs/>
                <w:color w:val="000000"/>
              </w:rPr>
              <w:t>77</w:t>
            </w:r>
            <w:r>
              <w:rPr>
                <w:rFonts w:eastAsia="Calibri"/>
                <w:bCs/>
                <w:color w:val="000000"/>
              </w:rPr>
              <w:t>0,18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Культура</w:t>
            </w:r>
            <w:proofErr w:type="gramStart"/>
            <w:r w:rsidRPr="00F82566">
              <w:rPr>
                <w:rFonts w:eastAsia="Calibri"/>
                <w:b/>
                <w:color w:val="000000"/>
              </w:rPr>
              <w:t xml:space="preserve"> ,</w:t>
            </w:r>
            <w:proofErr w:type="gramEnd"/>
            <w:r w:rsidRPr="00F82566">
              <w:rPr>
                <w:rFonts w:eastAsia="Calibri"/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rPr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1 172 347,00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1 172 347,00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  <w:color w:val="000000"/>
              </w:rPr>
              <w:t>25 032,00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48B6" w:rsidRPr="00F82566" w:rsidRDefault="00A848B6" w:rsidP="00A848B6">
            <w:pPr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jc w:val="center"/>
              <w:rPr>
                <w:rFonts w:eastAsia="Calibri"/>
                <w:bCs/>
                <w:color w:val="000000"/>
              </w:rPr>
            </w:pPr>
            <w:r w:rsidRPr="00F82566">
              <w:rPr>
                <w:rFonts w:eastAsia="Calibri"/>
                <w:bCs/>
                <w:color w:val="000000"/>
              </w:rPr>
              <w:t>25 032,00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bCs/>
                <w:color w:val="000000"/>
                <w:lang w:eastAsia="en-US"/>
              </w:rPr>
              <w:t>22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1,12</w:t>
            </w:r>
          </w:p>
        </w:tc>
      </w:tr>
      <w:tr w:rsidR="00A848B6" w:rsidRPr="00F82566" w:rsidTr="00A848B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  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8B6" w:rsidRPr="00F82566" w:rsidRDefault="00A848B6" w:rsidP="00A848B6">
            <w:pPr>
              <w:spacing w:line="276" w:lineRule="auto"/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F82566">
              <w:rPr>
                <w:rFonts w:eastAsia="Calibri"/>
                <w:bCs/>
                <w:color w:val="000000"/>
                <w:lang w:eastAsia="en-US"/>
              </w:rPr>
              <w:t>22</w:t>
            </w:r>
            <w:r>
              <w:rPr>
                <w:rFonts w:eastAsia="Calibri"/>
                <w:bCs/>
                <w:color w:val="000000"/>
                <w:lang w:eastAsia="en-US"/>
              </w:rPr>
              <w:t>1,12</w:t>
            </w:r>
          </w:p>
        </w:tc>
      </w:tr>
    </w:tbl>
    <w:p w:rsidR="00F82566" w:rsidRDefault="00F82566" w:rsidP="00A848B6">
      <w:pPr>
        <w:spacing w:line="240" w:lineRule="atLeast"/>
        <w:jc w:val="center"/>
        <w:rPr>
          <w:rFonts w:eastAsia="Calibri"/>
          <w:b/>
          <w:lang w:eastAsia="x-none"/>
        </w:rPr>
      </w:pPr>
      <w:r w:rsidRPr="00F82566">
        <w:rPr>
          <w:rFonts w:eastAsia="Calibri"/>
          <w:b/>
          <w:lang w:eastAsia="x-none"/>
        </w:rPr>
        <w:t xml:space="preserve">      </w:t>
      </w:r>
      <w:r w:rsidRPr="00F82566">
        <w:rPr>
          <w:rFonts w:eastAsia="Calibri"/>
          <w:b/>
          <w:lang w:val="x-none" w:eastAsia="x-none"/>
        </w:rPr>
        <w:t>Российской   Федерации  на 20</w:t>
      </w:r>
      <w:r w:rsidRPr="00F82566">
        <w:rPr>
          <w:rFonts w:eastAsia="Calibri"/>
          <w:b/>
          <w:lang w:eastAsia="x-none"/>
        </w:rPr>
        <w:t>20</w:t>
      </w:r>
      <w:r w:rsidRPr="00F82566">
        <w:rPr>
          <w:rFonts w:eastAsia="Calibri"/>
          <w:b/>
          <w:lang w:val="x-none" w:eastAsia="x-none"/>
        </w:rPr>
        <w:t xml:space="preserve"> год</w:t>
      </w: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A848B6" w:rsidRPr="00A848B6" w:rsidRDefault="00A848B6" w:rsidP="00A848B6">
      <w:pPr>
        <w:spacing w:line="240" w:lineRule="atLeast"/>
        <w:jc w:val="center"/>
        <w:rPr>
          <w:rFonts w:eastAsia="Calibri"/>
          <w:b/>
          <w:lang w:eastAsia="x-none"/>
        </w:rPr>
      </w:pPr>
    </w:p>
    <w:p w:rsidR="00F82566" w:rsidRPr="00F82566" w:rsidRDefault="00F82566" w:rsidP="00A848B6">
      <w:pPr>
        <w:spacing w:after="120"/>
        <w:jc w:val="right"/>
        <w:rPr>
          <w:rFonts w:eastAsia="Calibri"/>
          <w:sz w:val="25"/>
          <w:szCs w:val="25"/>
        </w:rPr>
      </w:pP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val="x-none" w:eastAsia="x-none"/>
        </w:rPr>
        <w:tab/>
      </w:r>
      <w:r w:rsidRPr="00F82566">
        <w:rPr>
          <w:rFonts w:eastAsia="Calibri"/>
          <w:sz w:val="26"/>
          <w:szCs w:val="28"/>
          <w:lang w:eastAsia="x-none"/>
        </w:rPr>
        <w:t xml:space="preserve">                                                          </w:t>
      </w:r>
      <w:r w:rsidRPr="00F82566">
        <w:rPr>
          <w:rFonts w:eastAsia="Calibri"/>
          <w:sz w:val="26"/>
          <w:szCs w:val="28"/>
          <w:lang w:eastAsia="x-none"/>
        </w:rPr>
        <w:tab/>
      </w:r>
      <w:r w:rsidRPr="00F82566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</w:t>
      </w:r>
    </w:p>
    <w:p w:rsidR="00F82566" w:rsidRPr="00F82566" w:rsidRDefault="00F82566" w:rsidP="00F82566">
      <w:pPr>
        <w:spacing w:line="240" w:lineRule="atLeast"/>
        <w:jc w:val="right"/>
        <w:rPr>
          <w:rFonts w:ascii="Times New Roman CYR" w:hAnsi="Times New Roman CYR" w:cs="Times New Roman CYR"/>
          <w:color w:val="000000"/>
          <w:kern w:val="32"/>
        </w:rPr>
      </w:pPr>
      <w:r w:rsidRPr="00F82566">
        <w:rPr>
          <w:rFonts w:eastAsia="Calibri"/>
          <w:sz w:val="22"/>
          <w:szCs w:val="22"/>
        </w:rPr>
        <w:tab/>
      </w:r>
      <w:r w:rsidRPr="00F82566">
        <w:rPr>
          <w:rFonts w:eastAsia="Calibri"/>
          <w:sz w:val="22"/>
          <w:szCs w:val="22"/>
        </w:rPr>
        <w:tab/>
      </w:r>
      <w:r w:rsidRPr="00F82566">
        <w:rPr>
          <w:rFonts w:ascii="Arial" w:eastAsia="Calibri" w:hAnsi="Arial" w:cs="Arial"/>
          <w:b/>
          <w:bCs/>
          <w:kern w:val="32"/>
          <w:sz w:val="26"/>
          <w:szCs w:val="28"/>
        </w:rPr>
        <w:t xml:space="preserve">                                                </w:t>
      </w:r>
      <w:r w:rsidRPr="00F82566">
        <w:rPr>
          <w:rFonts w:eastAsia="Calibri"/>
          <w:b/>
          <w:bCs/>
        </w:rPr>
        <w:t xml:space="preserve">Приложение № </w:t>
      </w:r>
      <w:r w:rsidR="00171F18">
        <w:rPr>
          <w:rFonts w:eastAsia="Calibri"/>
          <w:b/>
          <w:bCs/>
        </w:rPr>
        <w:t>4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>к  бюджету сельского поселения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 xml:space="preserve">Нижнематренский сельсовет Добринского 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 xml:space="preserve">муниципального района Липецкой области </w:t>
      </w:r>
      <w:r w:rsidRPr="00F82566">
        <w:rPr>
          <w:rFonts w:ascii="Times New Roman CYR" w:hAnsi="Times New Roman CYR" w:cs="Times New Roman CYR"/>
          <w:color w:val="000000"/>
          <w:kern w:val="32"/>
        </w:rPr>
        <w:br/>
        <w:t>Российской Федерации на 2020 год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</w:rPr>
      </w:pPr>
      <w:r w:rsidRPr="00F82566">
        <w:rPr>
          <w:rFonts w:ascii="Times New Roman CYR" w:hAnsi="Times New Roman CYR" w:cs="Times New Roman CYR"/>
          <w:color w:val="000000"/>
          <w:kern w:val="32"/>
        </w:rPr>
        <w:t xml:space="preserve"> </w:t>
      </w:r>
      <w:r w:rsidRPr="00F82566">
        <w:rPr>
          <w:rFonts w:eastAsia="Calibri"/>
        </w:rPr>
        <w:t>и плановый период 2021 и 2022 годов</w:t>
      </w:r>
    </w:p>
    <w:p w:rsidR="00F82566" w:rsidRPr="00F82566" w:rsidRDefault="00F82566" w:rsidP="00F82566">
      <w:pPr>
        <w:tabs>
          <w:tab w:val="left" w:pos="1110"/>
          <w:tab w:val="center" w:pos="4677"/>
        </w:tabs>
        <w:jc w:val="right"/>
        <w:rPr>
          <w:rFonts w:ascii="Arial" w:eastAsia="Calibri" w:hAnsi="Arial" w:cs="Arial"/>
          <w:bCs/>
          <w:i/>
          <w:kern w:val="32"/>
        </w:rPr>
      </w:pPr>
    </w:p>
    <w:p w:rsidR="00F82566" w:rsidRPr="00F82566" w:rsidRDefault="00F82566" w:rsidP="00F82566">
      <w:pPr>
        <w:rPr>
          <w:rFonts w:eastAsia="Calibri"/>
          <w:b/>
          <w:bCs/>
          <w:sz w:val="26"/>
        </w:rPr>
      </w:pPr>
      <w:r w:rsidRPr="00F82566">
        <w:rPr>
          <w:rFonts w:eastAsia="Calibri"/>
          <w:sz w:val="26"/>
        </w:rPr>
        <w:t xml:space="preserve">                                          </w:t>
      </w:r>
      <w:r w:rsidRPr="00F82566">
        <w:rPr>
          <w:rFonts w:eastAsia="Calibri"/>
          <w:b/>
          <w:bCs/>
          <w:sz w:val="26"/>
          <w:szCs w:val="28"/>
        </w:rPr>
        <w:t>ВЕДОМСТВЕННАЯ   СТРУКТУРА</w:t>
      </w:r>
      <w:r w:rsidRPr="00F82566">
        <w:rPr>
          <w:rFonts w:eastAsia="Calibri"/>
          <w:b/>
          <w:bCs/>
          <w:sz w:val="26"/>
        </w:rPr>
        <w:t xml:space="preserve">  </w:t>
      </w:r>
    </w:p>
    <w:p w:rsidR="00F82566" w:rsidRPr="00F82566" w:rsidRDefault="00F82566" w:rsidP="00F82566">
      <w:pPr>
        <w:jc w:val="center"/>
        <w:rPr>
          <w:rFonts w:eastAsia="Calibri"/>
          <w:sz w:val="26"/>
          <w:szCs w:val="28"/>
        </w:rPr>
      </w:pPr>
      <w:r w:rsidRPr="00F82566">
        <w:rPr>
          <w:rFonts w:eastAsia="Calibri"/>
          <w:b/>
          <w:bCs/>
          <w:sz w:val="26"/>
          <w:szCs w:val="28"/>
        </w:rPr>
        <w:t>расходов бюджета сельского поселения на 2020 год</w:t>
      </w:r>
    </w:p>
    <w:p w:rsidR="00F82566" w:rsidRPr="00F82566" w:rsidRDefault="00F82566" w:rsidP="00F82566">
      <w:pPr>
        <w:jc w:val="right"/>
        <w:rPr>
          <w:rFonts w:eastAsia="Calibri"/>
          <w:sz w:val="26"/>
          <w:szCs w:val="28"/>
        </w:rPr>
      </w:pP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</w:r>
      <w:r w:rsidRPr="00F82566">
        <w:rPr>
          <w:rFonts w:eastAsia="Calibri"/>
          <w:sz w:val="26"/>
          <w:szCs w:val="28"/>
        </w:rPr>
        <w:tab/>
        <w:t xml:space="preserve">                         руб.</w:t>
      </w:r>
      <w:r w:rsidRPr="00F82566">
        <w:rPr>
          <w:rFonts w:eastAsia="Calibri"/>
          <w:sz w:val="26"/>
          <w:szCs w:val="28"/>
        </w:rPr>
        <w:tab/>
      </w:r>
    </w:p>
    <w:p w:rsidR="00F82566" w:rsidRPr="00F82566" w:rsidRDefault="00F82566" w:rsidP="00F82566">
      <w:pPr>
        <w:jc w:val="right"/>
        <w:rPr>
          <w:rFonts w:eastAsia="Calibri"/>
          <w:sz w:val="26"/>
          <w:szCs w:val="28"/>
        </w:rPr>
      </w:pPr>
      <w:r w:rsidRPr="00F82566">
        <w:rPr>
          <w:rFonts w:eastAsia="Calibri"/>
          <w:sz w:val="26"/>
          <w:szCs w:val="28"/>
        </w:rPr>
        <w:tab/>
        <w:t xml:space="preserve">          </w:t>
      </w:r>
    </w:p>
    <w:tbl>
      <w:tblPr>
        <w:tblW w:w="108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  <w:gridCol w:w="709"/>
        <w:gridCol w:w="567"/>
        <w:gridCol w:w="567"/>
        <w:gridCol w:w="1985"/>
        <w:gridCol w:w="708"/>
        <w:gridCol w:w="1589"/>
      </w:tblGrid>
      <w:tr w:rsidR="00F82566" w:rsidRPr="00F82566" w:rsidTr="00F346C6">
        <w:trPr>
          <w:cantSplit/>
          <w:trHeight w:val="110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</w:p>
          <w:p w:rsidR="00F82566" w:rsidRPr="00F82566" w:rsidRDefault="00F82566" w:rsidP="00F82566">
            <w:pPr>
              <w:keepNext/>
              <w:spacing w:before="240" w:after="60"/>
              <w:outlineLvl w:val="2"/>
              <w:rPr>
                <w:rFonts w:eastAsia="Calibri"/>
                <w:bCs/>
                <w:lang w:val="x-none" w:eastAsia="x-none"/>
              </w:rPr>
            </w:pPr>
            <w:r w:rsidRPr="00F82566">
              <w:rPr>
                <w:rFonts w:eastAsia="Calibri"/>
                <w:bCs/>
                <w:lang w:val="x-none" w:eastAsia="x-none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Главный</w:t>
            </w:r>
          </w:p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</w:p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2566" w:rsidRPr="00F82566" w:rsidRDefault="00F82566" w:rsidP="00F82566">
            <w:pPr>
              <w:ind w:left="113" w:right="113"/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554"/>
              </w:tabs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СУММА</w:t>
            </w:r>
          </w:p>
        </w:tc>
      </w:tr>
      <w:tr w:rsidR="00F82566" w:rsidRPr="00F82566" w:rsidTr="00F346C6">
        <w:trPr>
          <w:trHeight w:val="1254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keepNext/>
              <w:spacing w:before="240" w:after="60"/>
              <w:outlineLvl w:val="3"/>
              <w:rPr>
                <w:lang w:val="x-none" w:eastAsia="x-none"/>
              </w:rPr>
            </w:pPr>
            <w:r w:rsidRPr="00F82566">
              <w:rPr>
                <w:lang w:val="x-none" w:eastAsia="x-none"/>
              </w:rPr>
              <w:t>Администрация сельского поселения Нижнематренский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ind w:left="-1242" w:right="949" w:hanging="2617"/>
              <w:jc w:val="center"/>
              <w:rPr>
                <w:rFonts w:eastAsia="Calibri"/>
                <w:b/>
                <w:bCs/>
              </w:rPr>
            </w:pPr>
          </w:p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5 807</w:t>
            </w:r>
            <w:r w:rsidR="004A772A">
              <w:rPr>
                <w:rFonts w:eastAsia="Calibri"/>
                <w:b/>
                <w:bCs/>
              </w:rPr>
              <w:t> 599,21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spacing w:before="240" w:after="60"/>
              <w:outlineLvl w:val="7"/>
              <w:rPr>
                <w:u w:val="single"/>
                <w:lang w:val="x-none" w:eastAsia="x-none"/>
              </w:rPr>
            </w:pPr>
            <w:r w:rsidRPr="00F82566">
              <w:rPr>
                <w:b/>
                <w:color w:val="000000"/>
                <w:lang w:val="x-none" w:eastAsia="x-non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3</w:t>
            </w:r>
            <w:r w:rsidR="004A772A">
              <w:rPr>
                <w:rFonts w:eastAsia="Calibri"/>
                <w:b/>
                <w:color w:val="000000"/>
              </w:rPr>
              <w:t> 295 957,88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59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1767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891 749,00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2 147</w:t>
            </w:r>
            <w:r w:rsidR="004A772A">
              <w:rPr>
                <w:rFonts w:eastAsia="Calibri"/>
                <w:b/>
                <w:color w:val="000000"/>
              </w:rPr>
              <w:t> </w:t>
            </w:r>
            <w:r w:rsidRPr="00F82566">
              <w:rPr>
                <w:rFonts w:eastAsia="Calibri"/>
                <w:b/>
                <w:color w:val="000000"/>
              </w:rPr>
              <w:t>04</w:t>
            </w:r>
            <w:r w:rsidR="004A772A">
              <w:rPr>
                <w:rFonts w:eastAsia="Calibri"/>
                <w:b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2 147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04</w:t>
            </w:r>
            <w:r w:rsidR="004A772A">
              <w:rPr>
                <w:rFonts w:eastAsia="Calibri"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2 147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04</w:t>
            </w:r>
            <w:r w:rsidR="004A772A">
              <w:rPr>
                <w:rFonts w:eastAsia="Calibri"/>
                <w:color w:val="000000"/>
              </w:rPr>
              <w:t>3,38</w:t>
            </w:r>
          </w:p>
        </w:tc>
      </w:tr>
      <w:tr w:rsidR="00F82566" w:rsidRPr="00F82566" w:rsidTr="00F346C6">
        <w:trPr>
          <w:trHeight w:val="137"/>
        </w:trPr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Расходы на выплаты по оплате труда </w:t>
            </w:r>
            <w:r w:rsidRPr="00F82566">
              <w:rPr>
                <w:rFonts w:eastAsia="Calibri"/>
                <w:color w:val="000000"/>
              </w:rPr>
              <w:lastRenderedPageBreak/>
              <w:t xml:space="preserve">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1 551 368,00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1 551 368,00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595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67</w:t>
            </w:r>
            <w:r w:rsidR="004A772A">
              <w:rPr>
                <w:rFonts w:eastAsia="Calibri"/>
                <w:color w:val="000000"/>
              </w:rPr>
              <w:t>5,38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Закупка товаров, работ и услуг для обеспечения  государственных (муниципальных </w:t>
            </w:r>
            <w:proofErr w:type="gramStart"/>
            <w:r w:rsidRPr="00F82566">
              <w:rPr>
                <w:rFonts w:eastAsia="Calibri"/>
                <w:color w:val="000000"/>
              </w:rPr>
              <w:t>)н</w:t>
            </w:r>
            <w:proofErr w:type="gramEnd"/>
            <w:r w:rsidRPr="00F82566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tabs>
                <w:tab w:val="center" w:pos="955"/>
              </w:tabs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432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68</w:t>
            </w:r>
            <w:r w:rsidR="004A772A">
              <w:rPr>
                <w:rFonts w:eastAsia="Calibri"/>
                <w:color w:val="000000"/>
              </w:rPr>
              <w:t>1,38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r w:rsidRPr="00F82566">
              <w:t xml:space="preserve">    162 994,00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55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F82566">
              <w:rPr>
                <w:rFonts w:eastAsia="Calibri"/>
                <w:color w:val="000000"/>
              </w:rPr>
              <w:t>из бюджета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F82566">
              <w:rPr>
                <w:rFonts w:eastAsia="Calibri"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72 970,00</w:t>
            </w:r>
          </w:p>
        </w:tc>
      </w:tr>
      <w:tr w:rsidR="00F82566" w:rsidRPr="00F82566" w:rsidTr="00F346C6">
        <w:trPr>
          <w:trHeight w:val="67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Обеспечение проведения выборов и референдумов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</w:t>
            </w:r>
            <w:r w:rsidR="004A772A">
              <w:rPr>
                <w:rFonts w:eastAsia="Calibri"/>
                <w:color w:val="000000"/>
              </w:rPr>
              <w:t> 899,50</w:t>
            </w:r>
          </w:p>
        </w:tc>
      </w:tr>
      <w:tr w:rsidR="00F82566" w:rsidRPr="00F82566" w:rsidTr="00F346C6">
        <w:trPr>
          <w:trHeight w:val="6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Непрограммные расходы бюджета сельского поселения 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непрограммные мероприятия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Проведение </w:t>
            </w:r>
            <w:proofErr w:type="gramStart"/>
            <w:r w:rsidRPr="00F82566">
              <w:rPr>
                <w:rFonts w:eastAsia="Calibri"/>
                <w:color w:val="000000"/>
              </w:rPr>
              <w:t>выборов представителей органов власти сельского поселения</w:t>
            </w:r>
            <w:proofErr w:type="gramEnd"/>
            <w:r w:rsidRPr="00F82566">
              <w:rPr>
                <w:rFonts w:eastAsia="Calibri"/>
                <w:color w:val="000000"/>
              </w:rPr>
              <w:t xml:space="preserve"> </w:t>
            </w:r>
          </w:p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164 900,00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Закупка товаров, работ и услуг для обеспечения  государственных (муниципальных </w:t>
            </w:r>
            <w:proofErr w:type="gramStart"/>
            <w:r w:rsidRPr="00F82566">
              <w:rPr>
                <w:rFonts w:eastAsia="Calibri"/>
                <w:color w:val="000000"/>
              </w:rPr>
              <w:t>)н</w:t>
            </w:r>
            <w:proofErr w:type="gramEnd"/>
            <w:r w:rsidRPr="00F82566">
              <w:rPr>
                <w:rFonts w:eastAsia="Calibri"/>
                <w:color w:val="000000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27</w:t>
            </w:r>
            <w:r w:rsidR="004A772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26</w:t>
            </w:r>
            <w:r w:rsidR="004A772A">
              <w:rPr>
                <w:rFonts w:eastAsia="Calibri"/>
                <w:color w:val="000000"/>
              </w:rPr>
              <w:t>2,50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137 637,00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 xml:space="preserve">Подпрограмма «Обеспечение реализации муниципальной политики на территории </w:t>
            </w:r>
            <w:r w:rsidRPr="00F82566">
              <w:rPr>
                <w:rFonts w:eastAsia="Calibri"/>
                <w:color w:val="000000"/>
                <w:lang w:eastAsia="en-US"/>
              </w:rPr>
              <w:lastRenderedPageBreak/>
              <w:t>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DC3B7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lastRenderedPageBreak/>
              <w:t xml:space="preserve">Основное мероприятие «Приобретение услуг по сопровождению сетевого программного обеспечения по электронному ведению </w:t>
            </w:r>
            <w:proofErr w:type="spellStart"/>
            <w:r w:rsidRPr="00F82566">
              <w:rPr>
                <w:rFonts w:eastAsia="Calibri"/>
                <w:color w:val="000000"/>
                <w:lang w:eastAsia="en-US"/>
              </w:rPr>
              <w:t>похозяйственного</w:t>
            </w:r>
            <w:proofErr w:type="spellEnd"/>
            <w:r w:rsidRPr="00F82566">
              <w:rPr>
                <w:rFonts w:eastAsia="Calibri"/>
                <w:color w:val="000000"/>
                <w:lang w:eastAsia="en-US"/>
              </w:rPr>
              <w:t xml:space="preserve">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19 296,</w:t>
            </w:r>
            <w:r w:rsidR="004A772A">
              <w:rPr>
                <w:rFonts w:eastAsia="Calibri"/>
                <w:color w:val="000000"/>
                <w:lang w:eastAsia="en-US"/>
              </w:rPr>
              <w:t>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t xml:space="preserve">Приобретение программного обеспечения по электронному ведению </w:t>
            </w:r>
            <w:r w:rsidRPr="00F82566">
              <w:br/>
            </w:r>
            <w:proofErr w:type="spellStart"/>
            <w:r w:rsidRPr="00F82566">
              <w:t>похозяйственного</w:t>
            </w:r>
            <w:proofErr w:type="spellEnd"/>
            <w:r w:rsidRPr="00F82566">
              <w:t xml:space="preserve">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 xml:space="preserve"> 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 xml:space="preserve"> 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8 466,77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 xml:space="preserve">Расходы на приобретение программного обеспечения на условиях </w:t>
            </w:r>
            <w:proofErr w:type="spellStart"/>
            <w:r w:rsidRPr="00F82566">
              <w:rPr>
                <w:rFonts w:eastAsia="Calibri"/>
                <w:color w:val="000000"/>
                <w:lang w:eastAsia="en-US"/>
              </w:rPr>
              <w:t>софинансирования</w:t>
            </w:r>
            <w:proofErr w:type="spellEnd"/>
            <w:r w:rsidRPr="00F82566">
              <w:rPr>
                <w:rFonts w:eastAsia="Calibri"/>
                <w:color w:val="000000"/>
                <w:lang w:eastAsia="en-US"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F82566">
              <w:rPr>
                <w:rFonts w:eastAsia="Calibri"/>
                <w:color w:val="000000"/>
                <w:lang w:eastAsia="en-US"/>
              </w:rPr>
              <w:t>4  02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F82566">
              <w:rPr>
                <w:rFonts w:eastAsia="Calibri"/>
                <w:color w:val="000000"/>
                <w:lang w:eastAsia="en-US"/>
              </w:rPr>
              <w:t>79</w:t>
            </w:r>
            <w:r w:rsidRPr="00F82566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6</w:t>
            </w:r>
            <w:r w:rsidR="004A772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53</w:t>
            </w:r>
            <w:r w:rsidR="004A772A">
              <w:rPr>
                <w:rFonts w:eastAsia="Calibri"/>
                <w:color w:val="000000"/>
                <w:lang w:eastAsia="en-US"/>
              </w:rPr>
              <w:t>3,23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val="en-US"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F82566">
              <w:rPr>
                <w:rFonts w:eastAsia="Calibri"/>
                <w:color w:val="000000"/>
                <w:lang w:eastAsia="en-US"/>
              </w:rPr>
              <w:t>4 02</w:t>
            </w:r>
            <w:r w:rsidRPr="00F82566">
              <w:rPr>
                <w:rFonts w:eastAsia="Calibri"/>
                <w:color w:val="000000"/>
                <w:lang w:val="en-US" w:eastAsia="en-US"/>
              </w:rPr>
              <w:t xml:space="preserve"> S6</w:t>
            </w:r>
            <w:r w:rsidRPr="00F82566">
              <w:rPr>
                <w:rFonts w:eastAsia="Calibri"/>
                <w:color w:val="000000"/>
                <w:lang w:eastAsia="en-US"/>
              </w:rPr>
              <w:t>79</w:t>
            </w:r>
            <w:r w:rsidRPr="00F82566">
              <w:rPr>
                <w:rFonts w:eastAsia="Calibri"/>
                <w:color w:val="000000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6</w:t>
            </w:r>
            <w:r w:rsidR="004A772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53</w:t>
            </w:r>
            <w:r w:rsidR="004A772A">
              <w:rPr>
                <w:rFonts w:eastAsia="Calibri"/>
                <w:color w:val="000000"/>
                <w:lang w:eastAsia="en-US"/>
              </w:rPr>
              <w:t>3,23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Основное мероприятие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 xml:space="preserve">.» 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 xml:space="preserve">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F82566">
              <w:rPr>
                <w:rFonts w:eastAsia="Calibri"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4 296,00</w:t>
            </w:r>
          </w:p>
        </w:tc>
      </w:tr>
      <w:tr w:rsidR="00F82566" w:rsidRPr="00F82566" w:rsidTr="00F346C6">
        <w:trPr>
          <w:trHeight w:val="19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jc w:val="both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73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88 200,00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79 800,00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8 400,00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  <w:color w:val="000000"/>
              </w:rPr>
            </w:pPr>
            <w:r w:rsidRPr="00F82566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4A772A" w:rsidP="00F82566">
            <w:pPr>
              <w:jc w:val="center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822 214,9</w:t>
            </w:r>
            <w:r w:rsidR="00F82566" w:rsidRPr="00F82566">
              <w:rPr>
                <w:rFonts w:eastAsia="Calibri"/>
                <w:b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  <w:color w:val="000000"/>
              </w:rPr>
            </w:pPr>
            <w:r w:rsidRPr="00F8256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color w:val="000000"/>
              </w:rPr>
            </w:pPr>
            <w:r w:rsidRPr="00F82566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color w:val="000000"/>
              </w:rPr>
            </w:pPr>
            <w:r w:rsidRPr="00F82566">
              <w:rPr>
                <w:color w:val="000000"/>
              </w:rPr>
              <w:t xml:space="preserve">Подпрограмма «Обеспечение населения качественной, развитой инфраструктурой </w:t>
            </w:r>
            <w:r w:rsidRPr="00F82566">
              <w:rPr>
                <w:color w:val="000000"/>
              </w:rPr>
              <w:lastRenderedPageBreak/>
              <w:t>и повышения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</w:rPr>
            </w:pPr>
            <w:r w:rsidRPr="00F82566">
              <w:rPr>
                <w:color w:val="000000"/>
              </w:rPr>
              <w:lastRenderedPageBreak/>
              <w:t>Основное мероприятие «Содержание инфраструктуры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DC3B7A" w:rsidP="00F82566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802 214,9</w:t>
            </w:r>
            <w:r w:rsidR="00F82566" w:rsidRPr="00F82566">
              <w:rPr>
                <w:rFonts w:eastAsia="Calibri"/>
                <w:color w:val="000000"/>
              </w:rPr>
              <w:t>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r w:rsidRPr="00F82566"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350 467,42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b/>
                <w:bCs/>
              </w:rPr>
            </w:pPr>
            <w:r w:rsidRPr="00F825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b/>
                <w:color w:val="000000"/>
              </w:rPr>
            </w:pPr>
            <w:r w:rsidRPr="00F82566">
              <w:rPr>
                <w:color w:val="000000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350 467,42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Расходы на погашение кредиторской задолженности прошлых лет по ремонту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01 1  01 41400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  <w:r w:rsidR="00DC3B7A">
              <w:rPr>
                <w:rFonts w:eastAsia="Calibri"/>
                <w:color w:val="000000"/>
                <w:lang w:eastAsia="en-US"/>
              </w:rPr>
              <w:t>5,50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01 1 01 41400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193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  <w:r w:rsidR="00DC3B7A">
              <w:rPr>
                <w:rFonts w:eastAsia="Calibri"/>
                <w:color w:val="000000"/>
                <w:lang w:eastAsia="en-US"/>
              </w:rPr>
              <w:t>5,50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r w:rsidRPr="00F82566">
              <w:t xml:space="preserve"> 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258 712,00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01 1 01 41500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258 712,00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20 000,00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20 000,00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Подпрограмма «Обеспечение реализации муниципальной политики на территории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 xml:space="preserve">Основное мероприятие «Выполнение работ по подготовке сведений об инвентаризационной стоимости зданий, помещений, сооружений и кадастровой стоимости земельных участков, принадлежащих гражданам на праве собственности, находящихся на территории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Расходы на подготовку сведений об инвентаризационной стоимости зданий, помещений, сооружений и кадастровой стоимости земельных участков, изготовление технического 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color w:val="000000"/>
              </w:rPr>
            </w:pPr>
            <w:r w:rsidRPr="00F82566">
              <w:rPr>
                <w:color w:val="000000"/>
              </w:rPr>
              <w:t>01 4 09 20210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20 000,00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b/>
                <w:color w:val="000000"/>
                <w:lang w:eastAsia="en-US"/>
              </w:rPr>
              <w:t>403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b/>
                <w:color w:val="000000"/>
                <w:lang w:eastAsia="en-US"/>
              </w:rPr>
              <w:t>62</w:t>
            </w:r>
            <w:r w:rsidR="00DC3B7A">
              <w:rPr>
                <w:rFonts w:eastAsia="Calibri"/>
                <w:b/>
                <w:color w:val="000000"/>
                <w:lang w:eastAsia="en-US"/>
              </w:rPr>
              <w:t>6,29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 xml:space="preserve">Иные непрограммные мероприятия </w:t>
            </w:r>
            <w:r w:rsidRPr="00F82566">
              <w:rPr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lastRenderedPageBreak/>
              <w:t>Расходы на содержание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  <w:r w:rsidRPr="00F82566">
              <w:rPr>
                <w:lang w:eastAsia="en-US"/>
              </w:rPr>
              <w:t>99 9 00 00140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103</w:t>
            </w:r>
            <w:r w:rsidR="00DC3B7A">
              <w:rPr>
                <w:rFonts w:eastAsia="Calibri"/>
                <w:color w:val="000000"/>
                <w:lang w:eastAsia="en-US"/>
              </w:rPr>
              <w:t> </w:t>
            </w:r>
            <w:r w:rsidRPr="00F82566">
              <w:rPr>
                <w:rFonts w:eastAsia="Calibri"/>
                <w:color w:val="000000"/>
                <w:lang w:eastAsia="en-US"/>
              </w:rPr>
              <w:t>85</w:t>
            </w:r>
            <w:r w:rsidR="00DC3B7A">
              <w:rPr>
                <w:rFonts w:eastAsia="Calibri"/>
                <w:color w:val="000000"/>
                <w:lang w:eastAsia="en-US"/>
              </w:rPr>
              <w:t>6,11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F82566">
              <w:rPr>
                <w:rFonts w:eastAsia="Calibri"/>
                <w:b/>
                <w:bCs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299</w:t>
            </w:r>
            <w:r w:rsidR="00DC3B7A">
              <w:rPr>
                <w:rFonts w:eastAsia="Calibri"/>
                <w:b/>
                <w:color w:val="000000"/>
              </w:rPr>
              <w:t> </w:t>
            </w:r>
            <w:r w:rsidRPr="00F82566">
              <w:rPr>
                <w:rFonts w:eastAsia="Calibri"/>
                <w:b/>
                <w:color w:val="000000"/>
              </w:rPr>
              <w:t>77</w:t>
            </w:r>
            <w:r w:rsidR="00DC3B7A">
              <w:rPr>
                <w:rFonts w:eastAsia="Calibri"/>
                <w:b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Нижне-</w:t>
            </w:r>
            <w:proofErr w:type="spellStart"/>
            <w:r w:rsidRPr="00F82566">
              <w:rPr>
                <w:rFonts w:eastAsia="Calibri"/>
                <w:lang w:eastAsia="en-US"/>
              </w:rPr>
              <w:t>матренский</w:t>
            </w:r>
            <w:proofErr w:type="spellEnd"/>
            <w:r w:rsidRPr="00F82566">
              <w:rPr>
                <w:rFonts w:eastAsia="Calibri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299</w:t>
            </w:r>
            <w:r w:rsidR="00DC3B7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77</w:t>
            </w:r>
            <w:r w:rsidR="00DC3B7A">
              <w:rPr>
                <w:rFonts w:eastAsia="Calibri"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299</w:t>
            </w:r>
            <w:r w:rsidR="00DC3B7A">
              <w:rPr>
                <w:rFonts w:eastAsia="Calibri"/>
                <w:color w:val="000000"/>
              </w:rPr>
              <w:t> </w:t>
            </w:r>
            <w:r w:rsidRPr="00F82566">
              <w:rPr>
                <w:rFonts w:eastAsia="Calibri"/>
                <w:color w:val="000000"/>
              </w:rPr>
              <w:t>77</w:t>
            </w:r>
            <w:r w:rsidR="00DC3B7A">
              <w:rPr>
                <w:rFonts w:eastAsia="Calibri"/>
                <w:color w:val="000000"/>
              </w:rPr>
              <w:t>0,18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Основное мероприятие. « Текущие расходы на содержание и поддержание в рабочем состоянии системы уличного освещения сельского поселения</w:t>
            </w:r>
            <w:proofErr w:type="gramStart"/>
            <w:r w:rsidRPr="00F82566">
              <w:rPr>
                <w:rFonts w:eastAsia="Calibri"/>
                <w:lang w:eastAsia="en-US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lang w:eastAsia="x-none"/>
              </w:rPr>
            </w:pPr>
            <w:r w:rsidRPr="00F82566">
              <w:rPr>
                <w:lang w:eastAsia="x-none"/>
              </w:rPr>
              <w:t>Расходы на у</w:t>
            </w:r>
            <w:r w:rsidRPr="00F82566">
              <w:rPr>
                <w:lang w:val="x-none" w:eastAsia="x-none"/>
              </w:rPr>
              <w:t xml:space="preserve">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Закупка товаров, работ и услуг для обеспечения  государственных (муниципальных</w:t>
            </w:r>
            <w:proofErr w:type="gramStart"/>
            <w:r w:rsidRPr="00F82566">
              <w:rPr>
                <w:rFonts w:eastAsia="Calibri"/>
                <w:color w:val="000000"/>
                <w:lang w:eastAsia="en-US"/>
              </w:rPr>
              <w:t xml:space="preserve"> )</w:t>
            </w:r>
            <w:proofErr w:type="gramEnd"/>
            <w:r w:rsidRPr="00F82566">
              <w:rPr>
                <w:rFonts w:eastAsia="Calibri"/>
                <w:color w:val="000000"/>
                <w:lang w:eastAsia="en-US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253 176,00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Основное мероприятие</w:t>
            </w:r>
            <w:proofErr w:type="gramStart"/>
            <w:r w:rsidRPr="00F82566">
              <w:rPr>
                <w:rFonts w:eastAsia="Calibri"/>
                <w:lang w:eastAsia="en-US"/>
              </w:rPr>
              <w:t xml:space="preserve">.» </w:t>
            </w:r>
            <w:proofErr w:type="gramEnd"/>
            <w:r w:rsidRPr="00F82566">
              <w:rPr>
                <w:rFonts w:eastAsia="Calibri"/>
                <w:lang w:eastAsia="en-US"/>
              </w:rPr>
              <w:t>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01 1 03 00000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Реализация направления расходов основного мероприятия «Прочие мероприятия по благоустройству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 01 1 03 99999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5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F82566">
              <w:rPr>
                <w:rFonts w:eastAsia="Calibri"/>
                <w:lang w:eastAsia="en-US"/>
              </w:rPr>
              <w:t>)н</w:t>
            </w:r>
            <w:proofErr w:type="gramEnd"/>
            <w:r w:rsidRPr="00F82566">
              <w:rPr>
                <w:rFonts w:eastAsia="Calibri"/>
                <w:lang w:eastAsia="en-US"/>
              </w:rPr>
              <w:t>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 xml:space="preserve">  01 1 03 99999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46</w:t>
            </w:r>
            <w:r w:rsidR="00DC3B7A">
              <w:rPr>
                <w:rFonts w:eastAsia="Calibri"/>
                <w:lang w:eastAsia="en-US"/>
              </w:rPr>
              <w:t> </w:t>
            </w:r>
            <w:r w:rsidRPr="00F82566">
              <w:rPr>
                <w:rFonts w:eastAsia="Calibri"/>
                <w:lang w:eastAsia="en-US"/>
              </w:rPr>
              <w:t>59</w:t>
            </w:r>
            <w:r w:rsidR="00DC3B7A">
              <w:rPr>
                <w:rFonts w:eastAsia="Calibri"/>
                <w:lang w:eastAsia="en-US"/>
              </w:rPr>
              <w:t>4,18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1 172 347,00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1 172 347,00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1 172 347,00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Подпрограмма «Развитие социальной сферы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1 172 347,00</w:t>
            </w:r>
          </w:p>
        </w:tc>
      </w:tr>
      <w:tr w:rsidR="00F82566" w:rsidRPr="00F82566" w:rsidTr="00F346C6">
        <w:trPr>
          <w:trHeight w:val="682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1 172 347,00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Межбюджетные трансферты бюджету </w:t>
            </w:r>
            <w:r w:rsidRPr="00F82566">
              <w:rPr>
                <w:rFonts w:eastAsia="Calibri"/>
                <w:color w:val="000000"/>
              </w:rPr>
              <w:lastRenderedPageBreak/>
              <w:t>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lastRenderedPageBreak/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1 172 347,00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F82566">
              <w:rPr>
                <w:color w:val="000000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82566">
              <w:rPr>
                <w:rFonts w:eastAsia="Calibri"/>
                <w:color w:val="000000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1 172 347,00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bCs/>
              </w:rPr>
            </w:pPr>
            <w:r w:rsidRPr="00F82566">
              <w:rPr>
                <w:rFonts w:eastAsia="Calibri"/>
                <w:b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  <w:r w:rsidRPr="00F82566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  <w:b/>
              </w:rPr>
            </w:pPr>
            <w:r w:rsidRPr="00F82566">
              <w:rPr>
                <w:rFonts w:eastAsia="Calibri"/>
                <w:b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848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Расходы на  «Пенсионное обеспечение муниципальных служащих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bCs/>
              </w:rPr>
            </w:pPr>
            <w:r w:rsidRPr="00F82566">
              <w:rPr>
                <w:rFonts w:eastAsia="Calibri"/>
                <w:bCs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01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 xml:space="preserve">   01 4 05 20370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rPr>
                <w:rFonts w:eastAsia="Calibri"/>
                <w:color w:val="000000"/>
              </w:rPr>
            </w:pPr>
            <w:r w:rsidRPr="00F82566">
              <w:rPr>
                <w:rFonts w:eastAsia="Calibri"/>
                <w:color w:val="000000"/>
              </w:rPr>
              <w:t>300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jc w:val="center"/>
              <w:rPr>
                <w:rFonts w:eastAsia="Calibri"/>
              </w:rPr>
            </w:pPr>
            <w:r w:rsidRPr="00F82566">
              <w:rPr>
                <w:rFonts w:eastAsia="Calibri"/>
              </w:rPr>
              <w:t>25 032,00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F82566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82566">
              <w:rPr>
                <w:rFonts w:eastAsia="Calibri"/>
                <w:b/>
                <w:lang w:eastAsia="en-US"/>
              </w:rPr>
              <w:t>22</w:t>
            </w:r>
            <w:r w:rsidR="00DC3B7A">
              <w:rPr>
                <w:rFonts w:eastAsia="Calibri"/>
                <w:b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Муниципальная программа сельского поселения «Устойчивое развитие территории сельского поселения Нижнематренский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Подпрограмма «Обеспечение реализации муниципальной политики на территории сельского поселения Нижнематренский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  <w:tr w:rsidR="00F82566" w:rsidRPr="00F82566" w:rsidTr="00F346C6">
        <w:trPr>
          <w:trHeight w:val="160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 xml:space="preserve">   01 4 07 20090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rPr>
                <w:rFonts w:eastAsia="Calibri"/>
                <w:lang w:eastAsia="en-US"/>
              </w:rPr>
            </w:pPr>
            <w:r w:rsidRPr="00F82566">
              <w:rPr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566" w:rsidRPr="00F82566" w:rsidRDefault="00F82566" w:rsidP="00F825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82566">
              <w:rPr>
                <w:rFonts w:eastAsia="Calibri"/>
                <w:lang w:eastAsia="en-US"/>
              </w:rPr>
              <w:t>22</w:t>
            </w:r>
            <w:r w:rsidR="00DC3B7A">
              <w:rPr>
                <w:rFonts w:eastAsia="Calibri"/>
                <w:lang w:eastAsia="en-US"/>
              </w:rPr>
              <w:t>1,12</w:t>
            </w:r>
          </w:p>
        </w:tc>
      </w:tr>
    </w:tbl>
    <w:p w:rsidR="00F82566" w:rsidRPr="00F82566" w:rsidRDefault="00F82566" w:rsidP="00F82566">
      <w:pPr>
        <w:jc w:val="right"/>
        <w:rPr>
          <w:sz w:val="22"/>
          <w:szCs w:val="22"/>
        </w:rPr>
      </w:pPr>
      <w:r w:rsidRPr="00F82566">
        <w:rPr>
          <w:sz w:val="22"/>
          <w:szCs w:val="22"/>
        </w:rPr>
        <w:t xml:space="preserve">         </w:t>
      </w:r>
    </w:p>
    <w:p w:rsidR="00F82566" w:rsidRPr="00F82566" w:rsidRDefault="00F82566" w:rsidP="00F82566">
      <w:pPr>
        <w:spacing w:line="240" w:lineRule="atLeast"/>
        <w:jc w:val="right"/>
        <w:rPr>
          <w:rFonts w:eastAsia="Calibri"/>
          <w:b/>
          <w:bCs/>
        </w:rPr>
      </w:pPr>
    </w:p>
    <w:p w:rsidR="00060700" w:rsidRPr="00060700" w:rsidRDefault="00060700" w:rsidP="00060700">
      <w:pPr>
        <w:rPr>
          <w:rFonts w:eastAsia="Calibri"/>
          <w:sz w:val="25"/>
          <w:szCs w:val="25"/>
        </w:rPr>
      </w:pPr>
    </w:p>
    <w:sectPr w:rsidR="00060700" w:rsidRPr="00060700" w:rsidSect="00A848B6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5D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">
    <w:nsid w:val="03EE0272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4">
    <w:nsid w:val="159645F1"/>
    <w:multiLevelType w:val="hybridMultilevel"/>
    <w:tmpl w:val="C52A5E56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>
    <w:nsid w:val="21771B40"/>
    <w:multiLevelType w:val="hybridMultilevel"/>
    <w:tmpl w:val="11C299C0"/>
    <w:lvl w:ilvl="0" w:tplc="CFA8E85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6">
    <w:nsid w:val="22014ABB"/>
    <w:multiLevelType w:val="multilevel"/>
    <w:tmpl w:val="53BA5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2110B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572D3"/>
    <w:multiLevelType w:val="hybridMultilevel"/>
    <w:tmpl w:val="11EAB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E62A66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4">
    <w:nsid w:val="4FB93E03"/>
    <w:multiLevelType w:val="hybridMultilevel"/>
    <w:tmpl w:val="DBBC6A88"/>
    <w:lvl w:ilvl="0" w:tplc="FF560AE8">
      <w:start w:val="1"/>
      <w:numFmt w:val="decimal"/>
      <w:lvlText w:val="%1.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68B5F80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1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C6943"/>
    <w:multiLevelType w:val="hybridMultilevel"/>
    <w:tmpl w:val="FCB43156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9">
    <w:nsid w:val="62941B1F"/>
    <w:multiLevelType w:val="hybridMultilevel"/>
    <w:tmpl w:val="26D07BAA"/>
    <w:lvl w:ilvl="0" w:tplc="68447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5146D1E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167" w:hanging="360"/>
      </w:pPr>
    </w:lvl>
    <w:lvl w:ilvl="1" w:tplc="04190019">
      <w:start w:val="1"/>
      <w:numFmt w:val="lowerLetter"/>
      <w:lvlText w:val="%2."/>
      <w:lvlJc w:val="left"/>
      <w:pPr>
        <w:ind w:left="1887" w:hanging="360"/>
      </w:pPr>
    </w:lvl>
    <w:lvl w:ilvl="2" w:tplc="0419001B">
      <w:start w:val="1"/>
      <w:numFmt w:val="lowerRoman"/>
      <w:lvlText w:val="%3."/>
      <w:lvlJc w:val="right"/>
      <w:pPr>
        <w:ind w:left="2607" w:hanging="180"/>
      </w:pPr>
    </w:lvl>
    <w:lvl w:ilvl="3" w:tplc="0419000F">
      <w:start w:val="1"/>
      <w:numFmt w:val="decimal"/>
      <w:lvlText w:val="%4."/>
      <w:lvlJc w:val="left"/>
      <w:pPr>
        <w:ind w:left="3327" w:hanging="360"/>
      </w:pPr>
    </w:lvl>
    <w:lvl w:ilvl="4" w:tplc="04190019">
      <w:start w:val="1"/>
      <w:numFmt w:val="lowerLetter"/>
      <w:lvlText w:val="%5."/>
      <w:lvlJc w:val="left"/>
      <w:pPr>
        <w:ind w:left="4047" w:hanging="360"/>
      </w:pPr>
    </w:lvl>
    <w:lvl w:ilvl="5" w:tplc="0419001B">
      <w:start w:val="1"/>
      <w:numFmt w:val="lowerRoman"/>
      <w:lvlText w:val="%6."/>
      <w:lvlJc w:val="right"/>
      <w:pPr>
        <w:ind w:left="4767" w:hanging="180"/>
      </w:pPr>
    </w:lvl>
    <w:lvl w:ilvl="6" w:tplc="0419000F">
      <w:start w:val="1"/>
      <w:numFmt w:val="decimal"/>
      <w:lvlText w:val="%7."/>
      <w:lvlJc w:val="left"/>
      <w:pPr>
        <w:ind w:left="5487" w:hanging="360"/>
      </w:pPr>
    </w:lvl>
    <w:lvl w:ilvl="7" w:tplc="04190019">
      <w:start w:val="1"/>
      <w:numFmt w:val="lowerLetter"/>
      <w:lvlText w:val="%8."/>
      <w:lvlJc w:val="left"/>
      <w:pPr>
        <w:ind w:left="6207" w:hanging="360"/>
      </w:pPr>
    </w:lvl>
    <w:lvl w:ilvl="8" w:tplc="0419001B">
      <w:start w:val="1"/>
      <w:numFmt w:val="lowerRoman"/>
      <w:lvlText w:val="%9."/>
      <w:lvlJc w:val="right"/>
      <w:pPr>
        <w:ind w:left="6927" w:hanging="180"/>
      </w:pPr>
    </w:lvl>
  </w:abstractNum>
  <w:abstractNum w:abstractNumId="21">
    <w:nsid w:val="6D8E30B4"/>
    <w:multiLevelType w:val="hybridMultilevel"/>
    <w:tmpl w:val="8F5ADA46"/>
    <w:lvl w:ilvl="0" w:tplc="854AD27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300D1"/>
    <w:multiLevelType w:val="hybridMultilevel"/>
    <w:tmpl w:val="2C9CCE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4"/>
  </w:num>
  <w:num w:numId="3">
    <w:abstractNumId w:val="12"/>
  </w:num>
  <w:num w:numId="4">
    <w:abstractNumId w:val="3"/>
  </w:num>
  <w:num w:numId="5">
    <w:abstractNumId w:val="18"/>
  </w:num>
  <w:num w:numId="6">
    <w:abstractNumId w:val="4"/>
  </w:num>
  <w:num w:numId="7">
    <w:abstractNumId w:val="23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0"/>
  </w:num>
  <w:num w:numId="19">
    <w:abstractNumId w:val="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21"/>
  </w:num>
  <w:num w:numId="27">
    <w:abstractNumId w:val="13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A15"/>
    <w:rsid w:val="00000875"/>
    <w:rsid w:val="0004131E"/>
    <w:rsid w:val="00042A4A"/>
    <w:rsid w:val="00046AA3"/>
    <w:rsid w:val="0005519B"/>
    <w:rsid w:val="00060700"/>
    <w:rsid w:val="00065D38"/>
    <w:rsid w:val="00085223"/>
    <w:rsid w:val="0008552B"/>
    <w:rsid w:val="000A6059"/>
    <w:rsid w:val="000A652C"/>
    <w:rsid w:val="000C0FBC"/>
    <w:rsid w:val="000E3444"/>
    <w:rsid w:val="00104A1E"/>
    <w:rsid w:val="00121BC2"/>
    <w:rsid w:val="0014643A"/>
    <w:rsid w:val="00167F4A"/>
    <w:rsid w:val="00171F18"/>
    <w:rsid w:val="00192649"/>
    <w:rsid w:val="001D4817"/>
    <w:rsid w:val="001D4960"/>
    <w:rsid w:val="001E13E7"/>
    <w:rsid w:val="001F2D66"/>
    <w:rsid w:val="001F56E0"/>
    <w:rsid w:val="0020693F"/>
    <w:rsid w:val="002074B0"/>
    <w:rsid w:val="00262C9F"/>
    <w:rsid w:val="00263791"/>
    <w:rsid w:val="00275C8A"/>
    <w:rsid w:val="002777EC"/>
    <w:rsid w:val="00290E4E"/>
    <w:rsid w:val="00294D22"/>
    <w:rsid w:val="002A5971"/>
    <w:rsid w:val="002A7AEF"/>
    <w:rsid w:val="002B7EBB"/>
    <w:rsid w:val="002E2C44"/>
    <w:rsid w:val="002E3DDA"/>
    <w:rsid w:val="002F036D"/>
    <w:rsid w:val="002F427A"/>
    <w:rsid w:val="0030500C"/>
    <w:rsid w:val="00311178"/>
    <w:rsid w:val="003122B0"/>
    <w:rsid w:val="00317A46"/>
    <w:rsid w:val="00320424"/>
    <w:rsid w:val="003323E1"/>
    <w:rsid w:val="00332DAC"/>
    <w:rsid w:val="00333C18"/>
    <w:rsid w:val="00335CEA"/>
    <w:rsid w:val="003633AC"/>
    <w:rsid w:val="00367E89"/>
    <w:rsid w:val="00373209"/>
    <w:rsid w:val="00382BBD"/>
    <w:rsid w:val="00384BBD"/>
    <w:rsid w:val="00393069"/>
    <w:rsid w:val="003965F3"/>
    <w:rsid w:val="00396BA7"/>
    <w:rsid w:val="003A18EA"/>
    <w:rsid w:val="003A478B"/>
    <w:rsid w:val="003A629F"/>
    <w:rsid w:val="003A6F13"/>
    <w:rsid w:val="003C1C5D"/>
    <w:rsid w:val="003C28DF"/>
    <w:rsid w:val="003C31C6"/>
    <w:rsid w:val="003D2A15"/>
    <w:rsid w:val="003D6BC8"/>
    <w:rsid w:val="003D7971"/>
    <w:rsid w:val="003E6F19"/>
    <w:rsid w:val="004003A1"/>
    <w:rsid w:val="00413D6E"/>
    <w:rsid w:val="00417340"/>
    <w:rsid w:val="0042125F"/>
    <w:rsid w:val="00430884"/>
    <w:rsid w:val="00450109"/>
    <w:rsid w:val="00465136"/>
    <w:rsid w:val="00466F8F"/>
    <w:rsid w:val="00486870"/>
    <w:rsid w:val="00495FF1"/>
    <w:rsid w:val="004A5B89"/>
    <w:rsid w:val="004A772A"/>
    <w:rsid w:val="004B55FC"/>
    <w:rsid w:val="004D4F5B"/>
    <w:rsid w:val="004E75E3"/>
    <w:rsid w:val="004F0D4C"/>
    <w:rsid w:val="00502274"/>
    <w:rsid w:val="00510A20"/>
    <w:rsid w:val="005112B1"/>
    <w:rsid w:val="005249DC"/>
    <w:rsid w:val="00557A6F"/>
    <w:rsid w:val="00563F05"/>
    <w:rsid w:val="00567B67"/>
    <w:rsid w:val="00570089"/>
    <w:rsid w:val="00571CC2"/>
    <w:rsid w:val="00573983"/>
    <w:rsid w:val="00575CBD"/>
    <w:rsid w:val="005806EF"/>
    <w:rsid w:val="005926BA"/>
    <w:rsid w:val="00593403"/>
    <w:rsid w:val="00597EF0"/>
    <w:rsid w:val="005A114E"/>
    <w:rsid w:val="005A23B1"/>
    <w:rsid w:val="005C49AC"/>
    <w:rsid w:val="005C765B"/>
    <w:rsid w:val="005D4E9E"/>
    <w:rsid w:val="005D716E"/>
    <w:rsid w:val="005F0CFF"/>
    <w:rsid w:val="006060C2"/>
    <w:rsid w:val="006123DD"/>
    <w:rsid w:val="006263E6"/>
    <w:rsid w:val="00655A07"/>
    <w:rsid w:val="006635DF"/>
    <w:rsid w:val="00672534"/>
    <w:rsid w:val="006765C5"/>
    <w:rsid w:val="006B3531"/>
    <w:rsid w:val="006B64DB"/>
    <w:rsid w:val="006D5F8D"/>
    <w:rsid w:val="006E27E3"/>
    <w:rsid w:val="006E3EE7"/>
    <w:rsid w:val="006E5A33"/>
    <w:rsid w:val="00703332"/>
    <w:rsid w:val="00705DCE"/>
    <w:rsid w:val="007175F0"/>
    <w:rsid w:val="0073796E"/>
    <w:rsid w:val="0076469E"/>
    <w:rsid w:val="00772A97"/>
    <w:rsid w:val="00772DDC"/>
    <w:rsid w:val="00776D71"/>
    <w:rsid w:val="00780B7C"/>
    <w:rsid w:val="007865BE"/>
    <w:rsid w:val="00793561"/>
    <w:rsid w:val="007C265E"/>
    <w:rsid w:val="007D2CA8"/>
    <w:rsid w:val="007E69C2"/>
    <w:rsid w:val="007E7AEC"/>
    <w:rsid w:val="007F2F99"/>
    <w:rsid w:val="00800C64"/>
    <w:rsid w:val="008011F7"/>
    <w:rsid w:val="00825D8E"/>
    <w:rsid w:val="00826D0B"/>
    <w:rsid w:val="00836102"/>
    <w:rsid w:val="00847A5D"/>
    <w:rsid w:val="0085151F"/>
    <w:rsid w:val="00860BFE"/>
    <w:rsid w:val="00862D41"/>
    <w:rsid w:val="00863EDE"/>
    <w:rsid w:val="008A41B0"/>
    <w:rsid w:val="008B26B9"/>
    <w:rsid w:val="008D0E7F"/>
    <w:rsid w:val="008E3518"/>
    <w:rsid w:val="008E3A2C"/>
    <w:rsid w:val="008F1697"/>
    <w:rsid w:val="008F3326"/>
    <w:rsid w:val="00901840"/>
    <w:rsid w:val="009146EE"/>
    <w:rsid w:val="00917BFB"/>
    <w:rsid w:val="009464D0"/>
    <w:rsid w:val="00947E71"/>
    <w:rsid w:val="0095056E"/>
    <w:rsid w:val="00951EBE"/>
    <w:rsid w:val="00953725"/>
    <w:rsid w:val="00953840"/>
    <w:rsid w:val="0095486B"/>
    <w:rsid w:val="00965374"/>
    <w:rsid w:val="00986E3D"/>
    <w:rsid w:val="009870C4"/>
    <w:rsid w:val="00994DF9"/>
    <w:rsid w:val="009A1EBD"/>
    <w:rsid w:val="009B10BF"/>
    <w:rsid w:val="009B1596"/>
    <w:rsid w:val="009C0855"/>
    <w:rsid w:val="009C12CC"/>
    <w:rsid w:val="009C5E4D"/>
    <w:rsid w:val="009D24F5"/>
    <w:rsid w:val="009D6E58"/>
    <w:rsid w:val="009D7BFB"/>
    <w:rsid w:val="009E6035"/>
    <w:rsid w:val="009F30FF"/>
    <w:rsid w:val="00A0156A"/>
    <w:rsid w:val="00A020D7"/>
    <w:rsid w:val="00A16170"/>
    <w:rsid w:val="00A201E0"/>
    <w:rsid w:val="00A213A7"/>
    <w:rsid w:val="00A262FD"/>
    <w:rsid w:val="00A320AB"/>
    <w:rsid w:val="00A336F1"/>
    <w:rsid w:val="00A43350"/>
    <w:rsid w:val="00A44979"/>
    <w:rsid w:val="00A60F10"/>
    <w:rsid w:val="00A848B6"/>
    <w:rsid w:val="00AA5459"/>
    <w:rsid w:val="00AE3E73"/>
    <w:rsid w:val="00AE56A5"/>
    <w:rsid w:val="00AF0545"/>
    <w:rsid w:val="00AF3DEB"/>
    <w:rsid w:val="00AF757E"/>
    <w:rsid w:val="00B11154"/>
    <w:rsid w:val="00B123B3"/>
    <w:rsid w:val="00B152A2"/>
    <w:rsid w:val="00B20F94"/>
    <w:rsid w:val="00B22216"/>
    <w:rsid w:val="00B25D2D"/>
    <w:rsid w:val="00B40BBA"/>
    <w:rsid w:val="00B42515"/>
    <w:rsid w:val="00B6656A"/>
    <w:rsid w:val="00B83266"/>
    <w:rsid w:val="00B86CD8"/>
    <w:rsid w:val="00B87950"/>
    <w:rsid w:val="00B95495"/>
    <w:rsid w:val="00BA0350"/>
    <w:rsid w:val="00BB0110"/>
    <w:rsid w:val="00BB6078"/>
    <w:rsid w:val="00BD686D"/>
    <w:rsid w:val="00BE2CAB"/>
    <w:rsid w:val="00BE3B54"/>
    <w:rsid w:val="00BF0681"/>
    <w:rsid w:val="00BF0FAD"/>
    <w:rsid w:val="00C14890"/>
    <w:rsid w:val="00C32126"/>
    <w:rsid w:val="00C45DA1"/>
    <w:rsid w:val="00C504DA"/>
    <w:rsid w:val="00C62AC3"/>
    <w:rsid w:val="00C634F2"/>
    <w:rsid w:val="00C6357C"/>
    <w:rsid w:val="00C67179"/>
    <w:rsid w:val="00C7038A"/>
    <w:rsid w:val="00CA28C2"/>
    <w:rsid w:val="00CA61C2"/>
    <w:rsid w:val="00CB7257"/>
    <w:rsid w:val="00CC518E"/>
    <w:rsid w:val="00CC7BA3"/>
    <w:rsid w:val="00D066A4"/>
    <w:rsid w:val="00D06D2B"/>
    <w:rsid w:val="00D143E2"/>
    <w:rsid w:val="00D2794A"/>
    <w:rsid w:val="00D279F0"/>
    <w:rsid w:val="00D31173"/>
    <w:rsid w:val="00D353F1"/>
    <w:rsid w:val="00D367A0"/>
    <w:rsid w:val="00D41245"/>
    <w:rsid w:val="00D44C14"/>
    <w:rsid w:val="00D46EB3"/>
    <w:rsid w:val="00D50B73"/>
    <w:rsid w:val="00D57C5B"/>
    <w:rsid w:val="00D81A6D"/>
    <w:rsid w:val="00D87355"/>
    <w:rsid w:val="00DA5F83"/>
    <w:rsid w:val="00DC1FAC"/>
    <w:rsid w:val="00DC36F6"/>
    <w:rsid w:val="00DC3B7A"/>
    <w:rsid w:val="00DD078B"/>
    <w:rsid w:val="00DD54D2"/>
    <w:rsid w:val="00DF1DE6"/>
    <w:rsid w:val="00DF43FF"/>
    <w:rsid w:val="00DF4EBB"/>
    <w:rsid w:val="00DF5902"/>
    <w:rsid w:val="00DF717A"/>
    <w:rsid w:val="00E05F83"/>
    <w:rsid w:val="00E10DBA"/>
    <w:rsid w:val="00E12112"/>
    <w:rsid w:val="00E16F5C"/>
    <w:rsid w:val="00E210A4"/>
    <w:rsid w:val="00E40143"/>
    <w:rsid w:val="00E67899"/>
    <w:rsid w:val="00E738AB"/>
    <w:rsid w:val="00E76704"/>
    <w:rsid w:val="00E92F80"/>
    <w:rsid w:val="00EA38C1"/>
    <w:rsid w:val="00EA406D"/>
    <w:rsid w:val="00EB1808"/>
    <w:rsid w:val="00EC374E"/>
    <w:rsid w:val="00ED69BB"/>
    <w:rsid w:val="00EF306E"/>
    <w:rsid w:val="00EF50B2"/>
    <w:rsid w:val="00EF79B1"/>
    <w:rsid w:val="00F0126A"/>
    <w:rsid w:val="00F10436"/>
    <w:rsid w:val="00F16321"/>
    <w:rsid w:val="00F2508E"/>
    <w:rsid w:val="00F345EE"/>
    <w:rsid w:val="00F346C6"/>
    <w:rsid w:val="00F50245"/>
    <w:rsid w:val="00F52992"/>
    <w:rsid w:val="00F61E43"/>
    <w:rsid w:val="00F72E6F"/>
    <w:rsid w:val="00F81E47"/>
    <w:rsid w:val="00F82566"/>
    <w:rsid w:val="00FA577E"/>
    <w:rsid w:val="00FA5D50"/>
    <w:rsid w:val="00FD1500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uiPriority="99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19264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1E13E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qFormat/>
    <w:rsid w:val="001E13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1E13E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94D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D6BC8"/>
    <w:pPr>
      <w:keepNext/>
      <w:outlineLvl w:val="5"/>
    </w:pPr>
    <w:rPr>
      <w:i/>
      <w:i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E13E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0E344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9C5E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link w:val="1"/>
    <w:rsid w:val="00953840"/>
    <w:rPr>
      <w:b/>
      <w:bCs/>
      <w:sz w:val="24"/>
      <w:szCs w:val="24"/>
      <w:lang w:eastAsia="en-US"/>
    </w:rPr>
  </w:style>
  <w:style w:type="character" w:customStyle="1" w:styleId="30">
    <w:name w:val="Заголовок 3 Знак"/>
    <w:aliases w:val="!Главы документа Знак"/>
    <w:link w:val="3"/>
    <w:uiPriority w:val="9"/>
    <w:rsid w:val="0095384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53840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E3444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rsid w:val="009C5E4D"/>
    <w:rPr>
      <w:rFonts w:ascii="Cambria" w:hAnsi="Cambria"/>
      <w:sz w:val="22"/>
      <w:szCs w:val="22"/>
    </w:rPr>
  </w:style>
  <w:style w:type="paragraph" w:customStyle="1" w:styleId="ConsTitle">
    <w:name w:val="ConsTitle"/>
    <w:rsid w:val="0019264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hl41">
    <w:name w:val="hl41"/>
    <w:rsid w:val="00192649"/>
    <w:rPr>
      <w:b/>
      <w:bCs/>
      <w:sz w:val="20"/>
      <w:szCs w:val="20"/>
    </w:rPr>
  </w:style>
  <w:style w:type="paragraph" w:styleId="a3">
    <w:name w:val="Normal (Web)"/>
    <w:basedOn w:val="a"/>
    <w:uiPriority w:val="99"/>
    <w:rsid w:val="00192649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4">
    <w:name w:val="Table Grid"/>
    <w:basedOn w:val="a1"/>
    <w:rsid w:val="0019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1E13E7"/>
    <w:pPr>
      <w:jc w:val="center"/>
    </w:pPr>
    <w:rPr>
      <w:b/>
      <w:bCs/>
      <w:sz w:val="28"/>
    </w:rPr>
  </w:style>
  <w:style w:type="character" w:customStyle="1" w:styleId="a6">
    <w:name w:val="Основной текст Знак"/>
    <w:link w:val="a5"/>
    <w:uiPriority w:val="99"/>
    <w:rsid w:val="00953840"/>
    <w:rPr>
      <w:b/>
      <w:bCs/>
      <w:sz w:val="28"/>
      <w:szCs w:val="24"/>
    </w:rPr>
  </w:style>
  <w:style w:type="paragraph" w:styleId="a7">
    <w:name w:val="Title"/>
    <w:basedOn w:val="a"/>
    <w:link w:val="a8"/>
    <w:uiPriority w:val="99"/>
    <w:qFormat/>
    <w:rsid w:val="00417340"/>
    <w:pPr>
      <w:jc w:val="center"/>
    </w:pPr>
    <w:rPr>
      <w:b/>
      <w:sz w:val="52"/>
      <w:szCs w:val="20"/>
    </w:rPr>
  </w:style>
  <w:style w:type="character" w:customStyle="1" w:styleId="a8">
    <w:name w:val="Название Знак"/>
    <w:link w:val="a7"/>
    <w:uiPriority w:val="99"/>
    <w:rsid w:val="00417340"/>
    <w:rPr>
      <w:b/>
      <w:sz w:val="52"/>
    </w:rPr>
  </w:style>
  <w:style w:type="paragraph" w:styleId="31">
    <w:name w:val="Body Text 3"/>
    <w:basedOn w:val="a"/>
    <w:link w:val="32"/>
    <w:uiPriority w:val="99"/>
    <w:unhideWhenUsed/>
    <w:rsid w:val="00C1489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C14890"/>
    <w:rPr>
      <w:sz w:val="16"/>
      <w:szCs w:val="16"/>
    </w:rPr>
  </w:style>
  <w:style w:type="paragraph" w:styleId="a9">
    <w:name w:val="Body Text Indent"/>
    <w:basedOn w:val="a"/>
    <w:link w:val="aa"/>
    <w:uiPriority w:val="99"/>
    <w:rsid w:val="009A1EB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9A1EBD"/>
    <w:rPr>
      <w:sz w:val="24"/>
      <w:szCs w:val="24"/>
    </w:rPr>
  </w:style>
  <w:style w:type="paragraph" w:customStyle="1" w:styleId="11">
    <w:name w:val="Абзац списка1"/>
    <w:basedOn w:val="a"/>
    <w:rsid w:val="009A1EBD"/>
    <w:pPr>
      <w:ind w:left="720"/>
    </w:pPr>
    <w:rPr>
      <w:rFonts w:eastAsia="Calibri"/>
    </w:rPr>
  </w:style>
  <w:style w:type="character" w:styleId="ab">
    <w:name w:val="Emphasis"/>
    <w:qFormat/>
    <w:rsid w:val="00450109"/>
    <w:rPr>
      <w:i/>
      <w:iCs/>
    </w:rPr>
  </w:style>
  <w:style w:type="paragraph" w:styleId="ac">
    <w:name w:val="footnote text"/>
    <w:basedOn w:val="a"/>
    <w:link w:val="12"/>
    <w:uiPriority w:val="99"/>
    <w:unhideWhenUsed/>
    <w:rsid w:val="00953840"/>
    <w:rPr>
      <w:sz w:val="20"/>
    </w:rPr>
  </w:style>
  <w:style w:type="character" w:customStyle="1" w:styleId="12">
    <w:name w:val="Текст сноски Знак1"/>
    <w:link w:val="ac"/>
    <w:uiPriority w:val="99"/>
    <w:locked/>
    <w:rsid w:val="00953840"/>
    <w:rPr>
      <w:szCs w:val="24"/>
    </w:rPr>
  </w:style>
  <w:style w:type="character" w:customStyle="1" w:styleId="ad">
    <w:name w:val="Текст сноски Знак"/>
    <w:basedOn w:val="a0"/>
    <w:uiPriority w:val="99"/>
    <w:rsid w:val="00953840"/>
  </w:style>
  <w:style w:type="character" w:customStyle="1" w:styleId="ae">
    <w:name w:val="Текст выноски Знак"/>
    <w:link w:val="af"/>
    <w:uiPriority w:val="99"/>
    <w:rsid w:val="00CB7257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unhideWhenUsed/>
    <w:rsid w:val="00CB7257"/>
    <w:rPr>
      <w:rFonts w:ascii="Tahoma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335CEA"/>
  </w:style>
  <w:style w:type="paragraph" w:styleId="af0">
    <w:name w:val="No Spacing"/>
    <w:uiPriority w:val="1"/>
    <w:qFormat/>
    <w:rsid w:val="00335CEA"/>
    <w:rPr>
      <w:rFonts w:ascii="Calibri" w:eastAsia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4"/>
    <w:uiPriority w:val="59"/>
    <w:rsid w:val="00335C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caption"/>
    <w:basedOn w:val="a"/>
    <w:uiPriority w:val="99"/>
    <w:qFormat/>
    <w:rsid w:val="00335CEA"/>
    <w:pPr>
      <w:jc w:val="center"/>
    </w:pPr>
    <w:rPr>
      <w:sz w:val="32"/>
      <w:szCs w:val="20"/>
    </w:rPr>
  </w:style>
  <w:style w:type="character" w:customStyle="1" w:styleId="20">
    <w:name w:val="Заголовок 2 Знак"/>
    <w:aliases w:val="!Разделы документа Знак"/>
    <w:link w:val="2"/>
    <w:rsid w:val="00335CEA"/>
    <w:rPr>
      <w:rFonts w:ascii="Arial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335C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335CEA"/>
    <w:rPr>
      <w:sz w:val="24"/>
      <w:szCs w:val="24"/>
    </w:rPr>
  </w:style>
  <w:style w:type="paragraph" w:customStyle="1" w:styleId="ConsPlusNormal">
    <w:name w:val="ConsPlusNormal"/>
    <w:link w:val="ConsPlusNormal0"/>
    <w:rsid w:val="00335C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3">
    <w:name w:val="Body Text Indent 3"/>
    <w:basedOn w:val="a"/>
    <w:link w:val="34"/>
    <w:uiPriority w:val="99"/>
    <w:unhideWhenUsed/>
    <w:rsid w:val="00335CE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335CEA"/>
    <w:rPr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335CEA"/>
  </w:style>
  <w:style w:type="paragraph" w:styleId="15">
    <w:name w:val="toc 1"/>
    <w:basedOn w:val="a"/>
    <w:next w:val="a"/>
    <w:autoRedefine/>
    <w:uiPriority w:val="99"/>
    <w:unhideWhenUsed/>
    <w:rsid w:val="00335CE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f2">
    <w:name w:val="header"/>
    <w:basedOn w:val="a"/>
    <w:link w:val="af3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link w:val="af2"/>
    <w:uiPriority w:val="99"/>
    <w:rsid w:val="00335CEA"/>
    <w:rPr>
      <w:sz w:val="24"/>
      <w:szCs w:val="24"/>
      <w:lang w:val="x-none" w:eastAsia="x-none"/>
    </w:rPr>
  </w:style>
  <w:style w:type="paragraph" w:styleId="af4">
    <w:name w:val="footer"/>
    <w:basedOn w:val="a"/>
    <w:link w:val="af5"/>
    <w:uiPriority w:val="99"/>
    <w:unhideWhenUsed/>
    <w:rsid w:val="00335C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335CEA"/>
    <w:rPr>
      <w:sz w:val="24"/>
      <w:szCs w:val="24"/>
      <w:lang w:val="x-none" w:eastAsia="x-none"/>
    </w:rPr>
  </w:style>
  <w:style w:type="paragraph" w:customStyle="1" w:styleId="16">
    <w:name w:val="Абзац списка1"/>
    <w:basedOn w:val="a"/>
    <w:uiPriority w:val="99"/>
    <w:rsid w:val="00335CEA"/>
    <w:pPr>
      <w:ind w:left="720"/>
    </w:pPr>
    <w:rPr>
      <w:rFonts w:eastAsia="Calibri"/>
    </w:rPr>
  </w:style>
  <w:style w:type="character" w:customStyle="1" w:styleId="111">
    <w:name w:val="Знак Знак11"/>
    <w:rsid w:val="00335CEA"/>
    <w:rPr>
      <w:b/>
      <w:bCs/>
      <w:sz w:val="24"/>
      <w:szCs w:val="24"/>
    </w:rPr>
  </w:style>
  <w:style w:type="character" w:customStyle="1" w:styleId="60">
    <w:name w:val="Заголовок 6 Знак"/>
    <w:link w:val="6"/>
    <w:semiHidden/>
    <w:rsid w:val="003D6BC8"/>
    <w:rPr>
      <w:i/>
      <w:iCs/>
      <w:sz w:val="24"/>
      <w:szCs w:val="24"/>
      <w:lang w:val="x-none" w:eastAsia="x-none"/>
    </w:rPr>
  </w:style>
  <w:style w:type="numbering" w:customStyle="1" w:styleId="23">
    <w:name w:val="Нет списка2"/>
    <w:next w:val="a2"/>
    <w:uiPriority w:val="99"/>
    <w:semiHidden/>
    <w:unhideWhenUsed/>
    <w:rsid w:val="003D6BC8"/>
  </w:style>
  <w:style w:type="numbering" w:customStyle="1" w:styleId="120">
    <w:name w:val="Нет списка12"/>
    <w:next w:val="a2"/>
    <w:uiPriority w:val="99"/>
    <w:semiHidden/>
    <w:unhideWhenUsed/>
    <w:rsid w:val="003D6BC8"/>
  </w:style>
  <w:style w:type="character" w:styleId="af6">
    <w:name w:val="Hyperlink"/>
    <w:unhideWhenUsed/>
    <w:rsid w:val="003D6BC8"/>
    <w:rPr>
      <w:strike w:val="0"/>
      <w:dstrike w:val="0"/>
      <w:color w:val="0000FF"/>
      <w:u w:val="none"/>
      <w:effect w:val="none"/>
    </w:rPr>
  </w:style>
  <w:style w:type="character" w:styleId="af7">
    <w:name w:val="FollowedHyperlink"/>
    <w:uiPriority w:val="99"/>
    <w:unhideWhenUsed/>
    <w:rsid w:val="003D6BC8"/>
    <w:rPr>
      <w:color w:val="800080"/>
      <w:u w:val="single"/>
    </w:rPr>
  </w:style>
  <w:style w:type="character" w:customStyle="1" w:styleId="112">
    <w:name w:val="Заголовок 1 Знак1"/>
    <w:aliases w:val="!Части документа Знак1"/>
    <w:rsid w:val="003D6B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!Разделы документа Знак1"/>
    <w:semiHidden/>
    <w:rsid w:val="003D6B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1"/>
    <w:semiHidden/>
    <w:rsid w:val="003D6BC8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3D6BC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8">
    <w:name w:val="Текст примечания Знак"/>
    <w:aliases w:val="!Равноширинный текст документа Знак"/>
    <w:link w:val="af9"/>
    <w:locked/>
    <w:rsid w:val="003D6BC8"/>
    <w:rPr>
      <w:rFonts w:ascii="Courier" w:hAnsi="Courier"/>
      <w:lang w:val="x-none" w:eastAsia="x-none"/>
    </w:rPr>
  </w:style>
  <w:style w:type="paragraph" w:styleId="af9">
    <w:name w:val="annotation text"/>
    <w:aliases w:val="!Равноширинный текст документа"/>
    <w:basedOn w:val="a"/>
    <w:link w:val="af8"/>
    <w:unhideWhenUsed/>
    <w:rsid w:val="003D6BC8"/>
    <w:pPr>
      <w:ind w:firstLine="567"/>
      <w:jc w:val="both"/>
    </w:pPr>
    <w:rPr>
      <w:rFonts w:ascii="Courier" w:hAnsi="Courier"/>
      <w:sz w:val="20"/>
      <w:szCs w:val="20"/>
      <w:lang w:val="x-none" w:eastAsia="x-none"/>
    </w:rPr>
  </w:style>
  <w:style w:type="character" w:customStyle="1" w:styleId="17">
    <w:name w:val="Текст примечания Знак1"/>
    <w:aliases w:val="!Равноширинный текст документа Знак1"/>
    <w:basedOn w:val="a0"/>
    <w:rsid w:val="003D6BC8"/>
  </w:style>
  <w:style w:type="paragraph" w:customStyle="1" w:styleId="Title">
    <w:name w:val="Title!Название НПА"/>
    <w:basedOn w:val="a"/>
    <w:uiPriority w:val="99"/>
    <w:rsid w:val="003D6B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110">
    <w:name w:val="Знак Знак111"/>
    <w:rsid w:val="003D6BC8"/>
    <w:rPr>
      <w:b/>
      <w:bCs/>
      <w:sz w:val="24"/>
      <w:szCs w:val="24"/>
    </w:rPr>
  </w:style>
  <w:style w:type="table" w:customStyle="1" w:styleId="24">
    <w:name w:val="Сетка таблицы2"/>
    <w:basedOn w:val="a1"/>
    <w:next w:val="a4"/>
    <w:uiPriority w:val="59"/>
    <w:rsid w:val="003D6B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50">
    <w:name w:val="Заголовок 5 Знак"/>
    <w:link w:val="5"/>
    <w:rsid w:val="003D6BC8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rsid w:val="003D6BC8"/>
    <w:rPr>
      <w:sz w:val="24"/>
      <w:szCs w:val="24"/>
    </w:rPr>
  </w:style>
  <w:style w:type="numbering" w:customStyle="1" w:styleId="211">
    <w:name w:val="Нет списка21"/>
    <w:next w:val="a2"/>
    <w:uiPriority w:val="99"/>
    <w:semiHidden/>
    <w:unhideWhenUsed/>
    <w:rsid w:val="003D6BC8"/>
  </w:style>
  <w:style w:type="paragraph" w:styleId="HTML0">
    <w:name w:val="HTML Preformatted"/>
    <w:basedOn w:val="a"/>
    <w:link w:val="HTML1"/>
    <w:uiPriority w:val="99"/>
    <w:unhideWhenUsed/>
    <w:rsid w:val="003D6B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"/>
    <w:link w:val="HTML0"/>
    <w:uiPriority w:val="99"/>
    <w:rsid w:val="003D6BC8"/>
    <w:rPr>
      <w:rFonts w:ascii="Courier New" w:hAnsi="Courier New"/>
      <w:lang w:val="x-none" w:eastAsia="x-none"/>
    </w:rPr>
  </w:style>
  <w:style w:type="paragraph" w:styleId="afa">
    <w:name w:val="List Paragraph"/>
    <w:basedOn w:val="a"/>
    <w:uiPriority w:val="34"/>
    <w:qFormat/>
    <w:rsid w:val="003D6BC8"/>
    <w:pPr>
      <w:ind w:left="720"/>
    </w:pPr>
  </w:style>
  <w:style w:type="paragraph" w:customStyle="1" w:styleId="25">
    <w:name w:val="Абзац списка2"/>
    <w:basedOn w:val="a"/>
    <w:uiPriority w:val="99"/>
    <w:rsid w:val="003D6BC8"/>
    <w:pPr>
      <w:ind w:left="720"/>
    </w:pPr>
    <w:rPr>
      <w:rFonts w:eastAsia="Calibri"/>
    </w:rPr>
  </w:style>
  <w:style w:type="paragraph" w:customStyle="1" w:styleId="ConsPlusTitle">
    <w:name w:val="ConsPlusTitle"/>
    <w:uiPriority w:val="99"/>
    <w:rsid w:val="003D6BC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3D6B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6BC8"/>
    <w:pPr>
      <w:widowControl w:val="0"/>
      <w:autoSpaceDE w:val="0"/>
      <w:autoSpaceDN w:val="0"/>
      <w:adjustRightInd w:val="0"/>
    </w:pPr>
    <w:rPr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B64DB"/>
  </w:style>
  <w:style w:type="numbering" w:customStyle="1" w:styleId="130">
    <w:name w:val="Нет списка13"/>
    <w:next w:val="a2"/>
    <w:uiPriority w:val="99"/>
    <w:semiHidden/>
    <w:unhideWhenUsed/>
    <w:rsid w:val="006B64DB"/>
  </w:style>
  <w:style w:type="paragraph" w:styleId="afb">
    <w:name w:val="List"/>
    <w:basedOn w:val="a5"/>
    <w:uiPriority w:val="99"/>
    <w:unhideWhenUsed/>
    <w:rsid w:val="006B64DB"/>
    <w:pPr>
      <w:widowControl w:val="0"/>
      <w:suppressAutoHyphens/>
      <w:spacing w:after="120"/>
      <w:ind w:firstLine="567"/>
      <w:jc w:val="left"/>
    </w:pPr>
    <w:rPr>
      <w:rFonts w:eastAsia="SimSun" w:cs="Mangal"/>
      <w:b w:val="0"/>
      <w:bCs w:val="0"/>
      <w:kern w:val="2"/>
      <w:sz w:val="24"/>
      <w:lang w:val="x-none" w:eastAsia="hi-IN" w:bidi="hi-IN"/>
    </w:rPr>
  </w:style>
  <w:style w:type="paragraph" w:styleId="afc">
    <w:name w:val="Subtitle"/>
    <w:basedOn w:val="a"/>
    <w:next w:val="a"/>
    <w:link w:val="afd"/>
    <w:uiPriority w:val="99"/>
    <w:qFormat/>
    <w:rsid w:val="006B64DB"/>
    <w:pPr>
      <w:widowControl w:val="0"/>
      <w:suppressAutoHyphens/>
      <w:ind w:firstLine="567"/>
      <w:jc w:val="both"/>
    </w:pPr>
    <w:rPr>
      <w:rFonts w:ascii="Cambria" w:hAnsi="Cambria" w:cs="Mangal"/>
      <w:i/>
      <w:iCs/>
      <w:color w:val="4F81BD"/>
      <w:spacing w:val="15"/>
      <w:kern w:val="2"/>
      <w:szCs w:val="21"/>
      <w:lang w:val="x-none" w:eastAsia="hi-IN" w:bidi="hi-IN"/>
    </w:rPr>
  </w:style>
  <w:style w:type="character" w:customStyle="1" w:styleId="afd">
    <w:name w:val="Подзаголовок Знак"/>
    <w:link w:val="afc"/>
    <w:uiPriority w:val="99"/>
    <w:rsid w:val="006B64DB"/>
    <w:rPr>
      <w:rFonts w:ascii="Cambria" w:hAnsi="Cambria" w:cs="Mangal"/>
      <w:i/>
      <w:iCs/>
      <w:color w:val="4F81BD"/>
      <w:spacing w:val="15"/>
      <w:kern w:val="2"/>
      <w:sz w:val="24"/>
      <w:szCs w:val="21"/>
      <w:lang w:val="x-none" w:eastAsia="hi-IN" w:bidi="hi-IN"/>
    </w:rPr>
  </w:style>
  <w:style w:type="paragraph" w:styleId="26">
    <w:name w:val="Body Text 2"/>
    <w:basedOn w:val="a"/>
    <w:link w:val="27"/>
    <w:uiPriority w:val="99"/>
    <w:unhideWhenUsed/>
    <w:rsid w:val="006B64DB"/>
    <w:pPr>
      <w:ind w:firstLine="567"/>
      <w:jc w:val="both"/>
    </w:pPr>
    <w:rPr>
      <w:b/>
      <w:bCs/>
      <w:sz w:val="28"/>
      <w:lang w:val="x-none"/>
    </w:rPr>
  </w:style>
  <w:style w:type="character" w:customStyle="1" w:styleId="27">
    <w:name w:val="Основной текст 2 Знак"/>
    <w:link w:val="26"/>
    <w:uiPriority w:val="99"/>
    <w:rsid w:val="006B64DB"/>
    <w:rPr>
      <w:b/>
      <w:bCs/>
      <w:sz w:val="28"/>
      <w:szCs w:val="24"/>
      <w:lang w:val="x-none"/>
    </w:rPr>
  </w:style>
  <w:style w:type="paragraph" w:styleId="afe">
    <w:name w:val="Block Text"/>
    <w:basedOn w:val="a"/>
    <w:uiPriority w:val="99"/>
    <w:unhideWhenUsed/>
    <w:rsid w:val="006B64DB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rFonts w:ascii="Arial" w:hAnsi="Arial"/>
      <w:color w:val="000000"/>
      <w:spacing w:val="-2"/>
      <w:szCs w:val="28"/>
    </w:rPr>
  </w:style>
  <w:style w:type="paragraph" w:customStyle="1" w:styleId="212">
    <w:name w:val="Основной текст 21"/>
    <w:basedOn w:val="a"/>
    <w:uiPriority w:val="99"/>
    <w:semiHidden/>
    <w:rsid w:val="006B64DB"/>
    <w:pPr>
      <w:ind w:firstLine="567"/>
      <w:jc w:val="both"/>
    </w:pPr>
    <w:rPr>
      <w:rFonts w:ascii="Arial" w:hAnsi="Arial"/>
      <w:sz w:val="32"/>
      <w:szCs w:val="20"/>
    </w:rPr>
  </w:style>
  <w:style w:type="paragraph" w:customStyle="1" w:styleId="ConsNormal">
    <w:name w:val="ConsNormal"/>
    <w:uiPriority w:val="99"/>
    <w:semiHidden/>
    <w:rsid w:val="006B64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tent">
    <w:name w:val="content"/>
    <w:basedOn w:val="a"/>
    <w:uiPriority w:val="99"/>
    <w:semiHidden/>
    <w:rsid w:val="006B64DB"/>
    <w:pPr>
      <w:spacing w:before="225" w:after="225"/>
      <w:ind w:left="150" w:firstLine="567"/>
      <w:jc w:val="both"/>
    </w:pPr>
    <w:rPr>
      <w:rFonts w:ascii="Arial" w:eastAsia="Calibri" w:hAnsi="Arial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6B64DB"/>
    <w:pPr>
      <w:ind w:firstLine="567"/>
      <w:jc w:val="both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semiHidden/>
    <w:rsid w:val="006B64DB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18">
    <w:name w:val="Основной текст с отступом1"/>
    <w:basedOn w:val="a"/>
    <w:uiPriority w:val="99"/>
    <w:semiHidden/>
    <w:rsid w:val="006B64DB"/>
    <w:pPr>
      <w:spacing w:after="120"/>
      <w:ind w:left="283" w:firstLine="567"/>
      <w:jc w:val="both"/>
    </w:pPr>
    <w:rPr>
      <w:rFonts w:ascii="Arial" w:hAnsi="Arial"/>
    </w:rPr>
  </w:style>
  <w:style w:type="paragraph" w:customStyle="1" w:styleId="19">
    <w:name w:val="Стиль1"/>
    <w:basedOn w:val="a"/>
    <w:uiPriority w:val="99"/>
    <w:rsid w:val="006B64DB"/>
    <w:pPr>
      <w:ind w:firstLine="567"/>
      <w:jc w:val="both"/>
    </w:pPr>
    <w:rPr>
      <w:rFonts w:ascii="Arial" w:hAnsi="Arial"/>
    </w:rPr>
  </w:style>
  <w:style w:type="paragraph" w:customStyle="1" w:styleId="aff0">
    <w:name w:val="Заголовок"/>
    <w:basedOn w:val="a"/>
    <w:next w:val="a5"/>
    <w:uiPriority w:val="99"/>
    <w:semiHidden/>
    <w:rsid w:val="006B64DB"/>
    <w:pPr>
      <w:keepNext/>
      <w:widowControl w:val="0"/>
      <w:suppressAutoHyphens/>
      <w:spacing w:before="240" w:after="120"/>
      <w:ind w:firstLine="567"/>
      <w:jc w:val="both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a">
    <w:name w:val="Название1"/>
    <w:basedOn w:val="a"/>
    <w:uiPriority w:val="99"/>
    <w:semiHidden/>
    <w:rsid w:val="006B64DB"/>
    <w:pPr>
      <w:widowControl w:val="0"/>
      <w:suppressLineNumbers/>
      <w:suppressAutoHyphens/>
      <w:spacing w:before="120" w:after="120"/>
      <w:ind w:firstLine="567"/>
      <w:jc w:val="both"/>
    </w:pPr>
    <w:rPr>
      <w:rFonts w:ascii="Arial" w:eastAsia="SimSun" w:hAnsi="Arial" w:cs="Mangal"/>
      <w:i/>
      <w:iCs/>
      <w:kern w:val="2"/>
      <w:lang w:eastAsia="hi-IN" w:bidi="hi-IN"/>
    </w:rPr>
  </w:style>
  <w:style w:type="paragraph" w:customStyle="1" w:styleId="1b">
    <w:name w:val="Указатель1"/>
    <w:basedOn w:val="a"/>
    <w:uiPriority w:val="99"/>
    <w:semiHidden/>
    <w:rsid w:val="006B64DB"/>
    <w:pPr>
      <w:widowControl w:val="0"/>
      <w:suppressLineNumbers/>
      <w:suppressAutoHyphens/>
      <w:ind w:firstLine="567"/>
      <w:jc w:val="both"/>
    </w:pPr>
    <w:rPr>
      <w:rFonts w:ascii="Arial" w:eastAsia="SimSun" w:hAnsi="Arial" w:cs="Mangal"/>
      <w:kern w:val="2"/>
      <w:lang w:eastAsia="hi-IN" w:bidi="hi-IN"/>
    </w:rPr>
  </w:style>
  <w:style w:type="paragraph" w:customStyle="1" w:styleId="aff1">
    <w:name w:val="Знак"/>
    <w:basedOn w:val="a"/>
    <w:next w:val="a"/>
    <w:uiPriority w:val="99"/>
    <w:semiHidden/>
    <w:rsid w:val="006B64DB"/>
    <w:pPr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6B64DB"/>
    <w:pPr>
      <w:autoSpaceDE w:val="0"/>
      <w:autoSpaceDN w:val="0"/>
      <w:adjustRightInd w:val="0"/>
    </w:pPr>
    <w:rPr>
      <w:rFonts w:ascii="ISOCPEUR" w:hAnsi="ISOCPEUR" w:cs="ISOCPEUR"/>
      <w:color w:val="000000"/>
      <w:sz w:val="24"/>
      <w:szCs w:val="24"/>
    </w:rPr>
  </w:style>
  <w:style w:type="character" w:styleId="aff2">
    <w:name w:val="footnote reference"/>
    <w:unhideWhenUsed/>
    <w:rsid w:val="006B64DB"/>
    <w:rPr>
      <w:vertAlign w:val="superscript"/>
    </w:rPr>
  </w:style>
  <w:style w:type="character" w:customStyle="1" w:styleId="320">
    <w:name w:val="Заголовок 3 Знак2"/>
    <w:aliases w:val="!Главы документа Знак2"/>
    <w:uiPriority w:val="9"/>
    <w:semiHidden/>
    <w:rsid w:val="006B64DB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1c">
    <w:name w:val="Текст выноски Знак1"/>
    <w:uiPriority w:val="99"/>
    <w:semiHidden/>
    <w:rsid w:val="006B64DB"/>
    <w:rPr>
      <w:rFonts w:ascii="Tahoma" w:hAnsi="Tahoma" w:cs="Tahoma" w:hint="default"/>
      <w:sz w:val="16"/>
      <w:szCs w:val="16"/>
    </w:rPr>
  </w:style>
  <w:style w:type="character" w:customStyle="1" w:styleId="aff3">
    <w:name w:val="Гипертекстовая ссылка"/>
    <w:uiPriority w:val="99"/>
    <w:rsid w:val="006B64DB"/>
    <w:rPr>
      <w:rFonts w:ascii="Times New Roman" w:hAnsi="Times New Roman" w:cs="Times New Roman" w:hint="default"/>
      <w:color w:val="008000"/>
    </w:rPr>
  </w:style>
  <w:style w:type="character" w:customStyle="1" w:styleId="aff4">
    <w:name w:val="Цветовое выделение"/>
    <w:rsid w:val="006B64DB"/>
    <w:rPr>
      <w:b/>
      <w:bCs/>
      <w:color w:val="000080"/>
    </w:rPr>
  </w:style>
  <w:style w:type="table" w:customStyle="1" w:styleId="36">
    <w:name w:val="Сетка таблицы3"/>
    <w:basedOn w:val="a1"/>
    <w:next w:val="a4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uiPriority w:val="59"/>
    <w:rsid w:val="006B64DB"/>
    <w:rPr>
      <w:rFonts w:ascii="Calibri" w:eastAsia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">
    <w:name w:val="Сетка таблицы21"/>
    <w:basedOn w:val="a1"/>
    <w:uiPriority w:val="59"/>
    <w:rsid w:val="006B64D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Нет списка4"/>
    <w:next w:val="a2"/>
    <w:uiPriority w:val="99"/>
    <w:semiHidden/>
    <w:unhideWhenUsed/>
    <w:rsid w:val="008E3518"/>
  </w:style>
  <w:style w:type="table" w:customStyle="1" w:styleId="43">
    <w:name w:val="Сетка таблицы4"/>
    <w:basedOn w:val="a1"/>
    <w:next w:val="a4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8E351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0">
    <w:name w:val="Сетка таблицы31"/>
    <w:basedOn w:val="a1"/>
    <w:uiPriority w:val="59"/>
    <w:rsid w:val="008E3518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1">
    <w:name w:val="blk1"/>
    <w:rsid w:val="008E3518"/>
    <w:rPr>
      <w:vanish w:val="0"/>
      <w:webHidden w:val="0"/>
      <w:specVanish w:val="0"/>
    </w:rPr>
  </w:style>
  <w:style w:type="numbering" w:customStyle="1" w:styleId="51">
    <w:name w:val="Нет списка5"/>
    <w:next w:val="a2"/>
    <w:uiPriority w:val="99"/>
    <w:semiHidden/>
    <w:unhideWhenUsed/>
    <w:rsid w:val="00917BFB"/>
  </w:style>
  <w:style w:type="table" w:customStyle="1" w:styleId="52">
    <w:name w:val="Сетка таблицы5"/>
    <w:basedOn w:val="a1"/>
    <w:next w:val="a4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917BFB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1">
    <w:name w:val="Сетка таблицы32"/>
    <w:basedOn w:val="a1"/>
    <w:uiPriority w:val="59"/>
    <w:rsid w:val="00917BFB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917BFB"/>
    <w:pPr>
      <w:suppressAutoHyphens/>
      <w:autoSpaceDN w:val="0"/>
    </w:pPr>
    <w:rPr>
      <w:rFonts w:eastAsia="Calibri"/>
      <w:kern w:val="3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locked/>
    <w:rsid w:val="00917BFB"/>
    <w:rPr>
      <w:rFonts w:ascii="Arial" w:hAnsi="Arial" w:cs="Arial"/>
    </w:rPr>
  </w:style>
  <w:style w:type="numbering" w:customStyle="1" w:styleId="61">
    <w:name w:val="Нет списка6"/>
    <w:next w:val="a2"/>
    <w:uiPriority w:val="99"/>
    <w:semiHidden/>
    <w:unhideWhenUsed/>
    <w:rsid w:val="006635DF"/>
  </w:style>
  <w:style w:type="character" w:customStyle="1" w:styleId="apple-converted-space">
    <w:name w:val="apple-converted-space"/>
    <w:rsid w:val="006635DF"/>
  </w:style>
  <w:style w:type="character" w:styleId="aff5">
    <w:name w:val="Strong"/>
    <w:uiPriority w:val="22"/>
    <w:qFormat/>
    <w:rsid w:val="006635DF"/>
    <w:rPr>
      <w:b/>
      <w:bCs/>
    </w:rPr>
  </w:style>
  <w:style w:type="paragraph" w:customStyle="1" w:styleId="1d">
    <w:name w:val="Без интервала1"/>
    <w:uiPriority w:val="99"/>
    <w:qFormat/>
    <w:rsid w:val="006635DF"/>
    <w:rPr>
      <w:sz w:val="24"/>
      <w:szCs w:val="24"/>
    </w:rPr>
  </w:style>
  <w:style w:type="character" w:customStyle="1" w:styleId="311">
    <w:name w:val="Заголовок 3 Знак1"/>
    <w:aliases w:val="!Главы документа Знак1"/>
    <w:uiPriority w:val="9"/>
    <w:semiHidden/>
    <w:rsid w:val="006635D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e">
    <w:name w:val="!Равноширинный текст документа1"/>
    <w:basedOn w:val="a"/>
    <w:next w:val="af9"/>
    <w:semiHidden/>
    <w:unhideWhenUsed/>
    <w:rsid w:val="006635DF"/>
    <w:pPr>
      <w:ind w:firstLine="567"/>
      <w:jc w:val="both"/>
    </w:pPr>
    <w:rPr>
      <w:rFonts w:ascii="Courier" w:eastAsia="Calibri" w:hAnsi="Courier"/>
      <w:sz w:val="22"/>
      <w:szCs w:val="22"/>
      <w:lang w:val="x-none" w:eastAsia="x-none"/>
    </w:rPr>
  </w:style>
  <w:style w:type="paragraph" w:customStyle="1" w:styleId="1f">
    <w:name w:val="Заголовок1"/>
    <w:basedOn w:val="a"/>
    <w:next w:val="a5"/>
    <w:uiPriority w:val="99"/>
    <w:semiHidden/>
    <w:rsid w:val="006635DF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table" w:customStyle="1" w:styleId="62">
    <w:name w:val="Сетка таблицы6"/>
    <w:basedOn w:val="a1"/>
    <w:next w:val="a4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uiPriority w:val="59"/>
    <w:rsid w:val="006635DF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0">
    <w:name w:val="Сетка таблицы24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0">
    <w:name w:val="Сетка таблицы33"/>
    <w:basedOn w:val="a1"/>
    <w:uiPriority w:val="59"/>
    <w:rsid w:val="006635DF"/>
    <w:rPr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8">
    <w:name w:val="Текст примечания Знак2"/>
    <w:uiPriority w:val="99"/>
    <w:semiHidden/>
    <w:rsid w:val="006635DF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71">
    <w:name w:val="Нет списка7"/>
    <w:next w:val="a2"/>
    <w:uiPriority w:val="99"/>
    <w:semiHidden/>
    <w:unhideWhenUsed/>
    <w:rsid w:val="00F82566"/>
  </w:style>
  <w:style w:type="table" w:customStyle="1" w:styleId="72">
    <w:name w:val="Сетка таблицы7"/>
    <w:basedOn w:val="a1"/>
    <w:next w:val="a4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uiPriority w:val="59"/>
    <w:rsid w:val="00F8256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0">
    <w:name w:val="Сетка таблицы25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40">
    <w:name w:val="Сетка таблицы34"/>
    <w:basedOn w:val="a1"/>
    <w:uiPriority w:val="59"/>
    <w:rsid w:val="00F82566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631c14b-6e7a-4c85-82ca-155cd020917d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0A8B-1C9B-4281-B905-4291F801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 Ф Е Д Е Р А Ц И Я</vt:lpstr>
    </vt:vector>
  </TitlesOfParts>
  <Company>Home</Company>
  <LinksUpToDate>false</LinksUpToDate>
  <CharactersWithSpaces>21121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Ф Е Д Е Р А Ц И Я</dc:title>
  <dc:creator>User</dc:creator>
  <cp:lastModifiedBy>User</cp:lastModifiedBy>
  <cp:revision>65</cp:revision>
  <cp:lastPrinted>2017-06-01T05:57:00Z</cp:lastPrinted>
  <dcterms:created xsi:type="dcterms:W3CDTF">2017-04-26T06:36:00Z</dcterms:created>
  <dcterms:modified xsi:type="dcterms:W3CDTF">2021-04-08T11:35:00Z</dcterms:modified>
</cp:coreProperties>
</file>